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FE557F">
      <w:pPr>
        <w:jc w:val="center"/>
        <w:rPr>
          <w:bCs/>
          <w:sz w:val="32"/>
          <w:u w:val="single"/>
        </w:rPr>
      </w:pPr>
      <w:r>
        <w:rPr>
          <w:bCs/>
          <w:noProof/>
          <w:sz w:val="20"/>
          <w:u w:val="single"/>
        </w:rPr>
        <w:pict>
          <v:shapetype id="_x0000_t109" coordsize="21600,21600" o:spt="109" path="m,l,21600r21600,l21600,xe">
            <v:stroke joinstyle="miter"/>
            <v:path gradientshapeok="t" o:connecttype="rect"/>
          </v:shapetype>
          <v:shape id="AutoShape 31" o:spid="_x0000_s1026" type="#_x0000_t109" style="position:absolute;left:0;text-align:left;margin-left:77.75pt;margin-top:14.3pt;width:376.5pt;height:88.0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" filled="f">
            <v:shadow opacity="49150f" offset="6pt,6pt"/>
            <o:extrusion v:ext="view" backdepth="16pt" color="#969696" on="t" viewpoint="-34.72222mm" viewpointorigin="-.5" skewangle="-45" lightposition="-50000,-50000" lightposition2="50000"/>
          </v:shape>
        </w:pict>
      </w:r>
    </w:p>
    <w:p w:rsidR="00BB1285" w:rsidRPr="0002320E" w:rsidRDefault="00BB1285">
      <w:pPr>
        <w:jc w:val="center"/>
        <w:rPr>
          <w:bCs/>
          <w:color w:val="0070C0"/>
          <w:sz w:val="28"/>
        </w:rPr>
      </w:pPr>
      <w:r w:rsidRPr="0002320E">
        <w:rPr>
          <w:rFonts w:hint="eastAsia"/>
          <w:bCs/>
          <w:color w:val="0070C0"/>
          <w:sz w:val="28"/>
        </w:rPr>
        <w:t>臨床検査室を対象とした</w:t>
      </w:r>
    </w:p>
    <w:p w:rsidR="00BB1285" w:rsidRPr="0002320E" w:rsidRDefault="00BB1285">
      <w:pPr>
        <w:jc w:val="center"/>
        <w:rPr>
          <w:b/>
          <w:bCs/>
          <w:color w:val="0070C0"/>
          <w:sz w:val="28"/>
        </w:rPr>
      </w:pPr>
      <w:r w:rsidRPr="0002320E">
        <w:rPr>
          <w:rFonts w:hint="eastAsia"/>
          <w:b/>
          <w:bCs/>
          <w:color w:val="0070C0"/>
          <w:sz w:val="28"/>
        </w:rPr>
        <w:t>HDL</w:t>
      </w:r>
      <w:r w:rsidRPr="0002320E">
        <w:rPr>
          <w:rFonts w:hint="eastAsia"/>
          <w:b/>
          <w:bCs/>
          <w:color w:val="0070C0"/>
          <w:sz w:val="28"/>
        </w:rPr>
        <w:t>コレステロールの標準化プログラム</w:t>
      </w:r>
    </w:p>
    <w:p w:rsidR="00BB1285" w:rsidRDefault="00BB1285">
      <w:pPr>
        <w:rPr>
          <w:bCs/>
          <w:sz w:val="32"/>
        </w:rPr>
      </w:pPr>
      <w:r>
        <w:rPr>
          <w:rFonts w:hint="eastAsia"/>
          <w:bCs/>
          <w:sz w:val="32"/>
        </w:rPr>
        <w:t xml:space="preserve">　　　　　　　　　　　　　</w:t>
      </w:r>
    </w:p>
    <w:p w:rsidR="00BB1285" w:rsidRDefault="00BB1285">
      <w:pPr>
        <w:pStyle w:val="1"/>
        <w:rPr>
          <w:position w:val="12"/>
        </w:rPr>
      </w:pPr>
      <w:r>
        <w:rPr>
          <w:rFonts w:hint="eastAsia"/>
          <w:position w:val="12"/>
        </w:rPr>
        <w:t>Phase-2</w:t>
      </w: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2E283B" w:rsidP="002E283B">
      <w:pPr>
        <w:pStyle w:val="1"/>
      </w:pPr>
      <w:r>
        <w:rPr>
          <w:noProof/>
        </w:rPr>
        <w:drawing>
          <wp:inline distT="0" distB="0" distL="0" distR="0">
            <wp:extent cx="4571695" cy="883861"/>
            <wp:effectExtent l="0" t="0" r="0" b="0"/>
            <wp:docPr id="4" name="01国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国循.png"/>
                    <pic:cNvPicPr/>
                  </pic:nvPicPr>
                  <pic:blipFill>
                    <a:blip r:embed="rId8" r:link="rId9">
                      <a:extLst>
                        <a:ext uri="{28A0092B-C50C-407E-A947-70E740481C1C}">
                          <a14:useLocalDpi xmlns:a14="http://schemas.microsoft.com/office/drawing/2010/main" val="0"/>
                        </a:ext>
                      </a:extLst>
                    </a:blip>
                    <a:stretch>
                      <a:fillRect/>
                    </a:stretch>
                  </pic:blipFill>
                  <pic:spPr>
                    <a:xfrm>
                      <a:off x="0" y="0"/>
                      <a:ext cx="4571695" cy="883861"/>
                    </a:xfrm>
                    <a:prstGeom prst="rect">
                      <a:avLst/>
                    </a:prstGeom>
                  </pic:spPr>
                </pic:pic>
              </a:graphicData>
            </a:graphic>
          </wp:inline>
        </w:drawing>
      </w:r>
    </w:p>
    <w:p w:rsidR="00BB1285" w:rsidRDefault="00BB1285">
      <w:pPr>
        <w:jc w:val="center"/>
        <w:rPr>
          <w:b/>
          <w:sz w:val="32"/>
          <w:u w:val="double"/>
        </w:rPr>
      </w:pPr>
    </w:p>
    <w:p w:rsidR="00BB1285" w:rsidRDefault="00BB1285">
      <w:pPr>
        <w:jc w:val="center"/>
        <w:rPr>
          <w:b/>
          <w:sz w:val="32"/>
          <w:u w:val="double"/>
        </w:rPr>
      </w:pPr>
    </w:p>
    <w:p w:rsidR="00BB1285" w:rsidRDefault="00BB1285" w:rsidP="002E283B">
      <w:pPr>
        <w:rPr>
          <w:b/>
          <w:sz w:val="32"/>
          <w:u w:val="double"/>
        </w:rPr>
      </w:pPr>
    </w:p>
    <w:p w:rsidR="00BB1285" w:rsidRDefault="00BB1285">
      <w:pPr>
        <w:jc w:val="center"/>
        <w:rPr>
          <w:b/>
          <w:sz w:val="32"/>
          <w:u w:val="double"/>
        </w:rPr>
      </w:pPr>
    </w:p>
    <w:p w:rsidR="00BB1285" w:rsidRDefault="00BB1285">
      <w:pPr>
        <w:rPr>
          <w:b/>
          <w:sz w:val="32"/>
          <w:u w:val="double"/>
        </w:rPr>
      </w:pPr>
    </w:p>
    <w:p w:rsidR="00BB1285" w:rsidRDefault="00BB1285">
      <w:pPr>
        <w:rPr>
          <w:b/>
          <w:sz w:val="32"/>
          <w:u w:val="double"/>
        </w:rPr>
      </w:pPr>
    </w:p>
    <w:p w:rsidR="00BB1285" w:rsidRDefault="00BB1285">
      <w:pPr>
        <w:pStyle w:val="a3"/>
        <w:spacing w:line="280" w:lineRule="exact"/>
        <w:jc w:val="right"/>
      </w:pPr>
      <w:r>
        <w:rPr>
          <w:rFonts w:hint="eastAsia"/>
        </w:rPr>
        <w:t xml:space="preserve">                                                             20</w:t>
      </w:r>
      <w:r w:rsidR="00E035EE">
        <w:rPr>
          <w:rFonts w:hint="eastAsia"/>
        </w:rPr>
        <w:t>1</w:t>
      </w:r>
      <w:r w:rsidR="00FB3F75">
        <w:rPr>
          <w:rFonts w:hint="eastAsia"/>
        </w:rPr>
        <w:t>6</w:t>
      </w:r>
      <w:r>
        <w:rPr>
          <w:rFonts w:hint="eastAsia"/>
        </w:rPr>
        <w:t>年</w:t>
      </w:r>
      <w:r>
        <w:rPr>
          <w:rFonts w:hint="eastAsia"/>
        </w:rPr>
        <w:t>0</w:t>
      </w:r>
      <w:r w:rsidR="00FB3F75">
        <w:rPr>
          <w:rFonts w:hint="eastAsia"/>
        </w:rPr>
        <w:t>4</w:t>
      </w:r>
      <w:r>
        <w:rPr>
          <w:rFonts w:hint="eastAsia"/>
        </w:rPr>
        <w:t>月</w:t>
      </w:r>
      <w:r>
        <w:rPr>
          <w:rFonts w:hint="eastAsia"/>
        </w:rPr>
        <w:t xml:space="preserve">                                                                                                                                 </w:t>
      </w:r>
    </w:p>
    <w:p w:rsidR="00BB1285" w:rsidRDefault="00BB1285">
      <w:pPr>
        <w:spacing w:line="280" w:lineRule="exact"/>
        <w:jc w:val="right"/>
        <w:rPr>
          <w:sz w:val="24"/>
        </w:rPr>
      </w:pPr>
      <w:r>
        <w:rPr>
          <w:rFonts w:hint="eastAsia"/>
          <w:sz w:val="24"/>
        </w:rPr>
        <w:t xml:space="preserve">US National Cholesterol Reference Method Laboratory Network(CRMLN)                                                     </w:t>
      </w:r>
    </w:p>
    <w:p w:rsidR="00BB1285" w:rsidRDefault="00A3740B">
      <w:pPr>
        <w:spacing w:line="280" w:lineRule="exact"/>
        <w:jc w:val="right"/>
        <w:rPr>
          <w:sz w:val="24"/>
        </w:rPr>
      </w:pPr>
      <w:r>
        <w:rPr>
          <w:rFonts w:hint="eastAsia"/>
          <w:sz w:val="24"/>
        </w:rPr>
        <w:t>国立循環器病研究</w:t>
      </w:r>
      <w:r w:rsidR="00BB1285">
        <w:rPr>
          <w:rFonts w:hint="eastAsia"/>
          <w:sz w:val="24"/>
        </w:rPr>
        <w:t>センター</w:t>
      </w:r>
      <w:r>
        <w:rPr>
          <w:rFonts w:hint="eastAsia"/>
          <w:sz w:val="24"/>
        </w:rPr>
        <w:t xml:space="preserve"> </w:t>
      </w:r>
      <w:r>
        <w:rPr>
          <w:rFonts w:hint="eastAsia"/>
          <w:sz w:val="24"/>
        </w:rPr>
        <w:t>予防健診部</w:t>
      </w:r>
      <w:r w:rsidR="00BB1285">
        <w:rPr>
          <w:rFonts w:hint="eastAsia"/>
          <w:sz w:val="24"/>
        </w:rPr>
        <w:t xml:space="preserve"> </w:t>
      </w:r>
      <w:r w:rsidR="00BB1285">
        <w:rPr>
          <w:rFonts w:hint="eastAsia"/>
          <w:sz w:val="24"/>
        </w:rPr>
        <w:t>脂質基準分析室</w:t>
      </w:r>
    </w:p>
    <w:p w:rsidR="00BB1285" w:rsidRPr="00EE14F4" w:rsidRDefault="00BB1285">
      <w:pPr>
        <w:jc w:val="center"/>
        <w:rPr>
          <w:rFonts w:ascii="ＭＳ 明朝"/>
          <w:b/>
          <w:color w:val="0070C0"/>
          <w:sz w:val="24"/>
          <w:u w:val="double"/>
        </w:rPr>
      </w:pPr>
      <w:r>
        <w:rPr>
          <w:sz w:val="24"/>
        </w:rPr>
        <w:br w:type="page"/>
      </w:r>
      <w:r w:rsidR="00EE14F4" w:rsidRPr="00EE14F4">
        <w:rPr>
          <w:rFonts w:hint="eastAsia"/>
          <w:color w:val="0070C0"/>
          <w:sz w:val="24"/>
          <w:u w:val="double"/>
        </w:rPr>
        <w:lastRenderedPageBreak/>
        <w:t>国立循環器病研究</w:t>
      </w:r>
      <w:r w:rsidR="00A529AF" w:rsidRPr="00EE14F4">
        <w:rPr>
          <w:rFonts w:hint="eastAsia"/>
          <w:b/>
          <w:color w:val="0070C0"/>
          <w:sz w:val="24"/>
          <w:u w:val="double"/>
        </w:rPr>
        <w:t>センター</w:t>
      </w:r>
      <w:r w:rsidRPr="00EE14F4">
        <w:rPr>
          <w:rFonts w:hint="eastAsia"/>
          <w:b/>
          <w:color w:val="0070C0"/>
          <w:sz w:val="24"/>
          <w:u w:val="double"/>
        </w:rPr>
        <w:t>による</w:t>
      </w:r>
      <w:r w:rsidRPr="00EE14F4">
        <w:rPr>
          <w:rFonts w:hint="eastAsia"/>
          <w:b/>
          <w:color w:val="0070C0"/>
          <w:sz w:val="24"/>
          <w:u w:val="double"/>
        </w:rPr>
        <w:t>HDL</w:t>
      </w:r>
      <w:r w:rsidR="00EE14F4" w:rsidRPr="00EE14F4">
        <w:rPr>
          <w:rFonts w:hint="eastAsia"/>
          <w:b/>
          <w:color w:val="0070C0"/>
          <w:sz w:val="24"/>
          <w:u w:val="double"/>
        </w:rPr>
        <w:t>コレステロール</w:t>
      </w:r>
      <w:r w:rsidRPr="00EE14F4">
        <w:rPr>
          <w:rFonts w:hint="eastAsia"/>
          <w:b/>
          <w:color w:val="0070C0"/>
          <w:sz w:val="24"/>
          <w:u w:val="double"/>
        </w:rPr>
        <w:t>の標準化</w:t>
      </w:r>
      <w:r w:rsidR="00EE14F4" w:rsidRPr="00EE14F4">
        <w:rPr>
          <w:rFonts w:hint="eastAsia"/>
          <w:b/>
          <w:color w:val="0070C0"/>
          <w:sz w:val="24"/>
          <w:u w:val="double"/>
        </w:rPr>
        <w:t>プログラム</w:t>
      </w:r>
      <w:r w:rsidRPr="00EE14F4">
        <w:rPr>
          <w:rFonts w:ascii="ＭＳ 明朝" w:hint="eastAsia"/>
          <w:b/>
          <w:color w:val="0070C0"/>
          <w:sz w:val="24"/>
          <w:u w:val="double"/>
        </w:rPr>
        <w:t>(</w:t>
      </w:r>
      <w:r w:rsidRPr="00EE14F4">
        <w:rPr>
          <w:rFonts w:hint="eastAsia"/>
          <w:b/>
          <w:color w:val="0070C0"/>
          <w:sz w:val="24"/>
          <w:u w:val="double"/>
        </w:rPr>
        <w:t>Phase-</w:t>
      </w:r>
      <w:r w:rsidRPr="00EE14F4">
        <w:rPr>
          <w:rFonts w:hint="eastAsia"/>
          <w:b/>
          <w:color w:val="0070C0"/>
          <w:sz w:val="24"/>
          <w:u w:val="double"/>
        </w:rPr>
        <w:t>２</w:t>
      </w:r>
      <w:r w:rsidRPr="00EE14F4">
        <w:rPr>
          <w:rFonts w:ascii="ＭＳ 明朝" w:hint="eastAsia"/>
          <w:b/>
          <w:color w:val="0070C0"/>
          <w:sz w:val="24"/>
          <w:u w:val="double"/>
        </w:rPr>
        <w:t>)</w:t>
      </w:r>
    </w:p>
    <w:p w:rsidR="00BB1285" w:rsidRDefault="00BB1285">
      <w:pPr>
        <w:pStyle w:val="a3"/>
      </w:pPr>
      <w:r>
        <w:rPr>
          <w:rFonts w:hint="eastAsia"/>
        </w:rPr>
        <w:t xml:space="preserve">　　　　　　　　　　　　　　　　　　　　　　　　　　　　　　　　　</w:t>
      </w:r>
      <w:r w:rsidR="00EE14F4">
        <w:rPr>
          <w:rFonts w:hint="eastAsia"/>
        </w:rPr>
        <w:t xml:space="preserve">　　　　　　　　</w:t>
      </w:r>
      <w:r w:rsidR="00EE14F4">
        <w:rPr>
          <w:rFonts w:hint="eastAsia"/>
        </w:rPr>
        <w:t xml:space="preserve"> </w:t>
      </w:r>
      <w:r>
        <w:rPr>
          <w:rFonts w:hint="eastAsia"/>
        </w:rPr>
        <w:t xml:space="preserve">　　　　</w:t>
      </w:r>
      <w:r w:rsidR="009D13EE">
        <w:rPr>
          <w:rFonts w:hint="eastAsia"/>
        </w:rPr>
        <w:t xml:space="preserve">  </w:t>
      </w:r>
      <w:r>
        <w:rPr>
          <w:rFonts w:hint="eastAsia"/>
        </w:rPr>
        <w:t>20</w:t>
      </w:r>
      <w:r w:rsidR="008B3767">
        <w:rPr>
          <w:rFonts w:hint="eastAsia"/>
        </w:rPr>
        <w:t>1</w:t>
      </w:r>
      <w:r w:rsidR="00974109">
        <w:rPr>
          <w:rFonts w:hint="eastAsia"/>
        </w:rPr>
        <w:t>6</w:t>
      </w:r>
      <w:r w:rsidR="00EE14F4">
        <w:rPr>
          <w:rFonts w:hint="eastAsia"/>
        </w:rPr>
        <w:t>.0</w:t>
      </w:r>
      <w:r w:rsidR="00974109">
        <w:rPr>
          <w:rFonts w:hint="eastAsia"/>
        </w:rPr>
        <w:t>4</w:t>
      </w:r>
    </w:p>
    <w:p w:rsidR="00BB1285" w:rsidRDefault="00BB1285">
      <w:r>
        <w:rPr>
          <w:rFonts w:hint="eastAsia"/>
        </w:rPr>
        <w:t xml:space="preserve">　　　　　　　　　　　　　　　　　　　　　　　　　</w:t>
      </w:r>
      <w:r w:rsidR="00EE14F4">
        <w:rPr>
          <w:rFonts w:hint="eastAsia"/>
        </w:rPr>
        <w:t>国立循環器病研究</w:t>
      </w:r>
      <w:r>
        <w:rPr>
          <w:rFonts w:hint="eastAsia"/>
        </w:rPr>
        <w:t>センター</w:t>
      </w:r>
      <w:r w:rsidR="00EE14F4">
        <w:rPr>
          <w:rFonts w:hint="eastAsia"/>
        </w:rPr>
        <w:t xml:space="preserve"> </w:t>
      </w:r>
      <w:r w:rsidR="00EE14F4">
        <w:rPr>
          <w:rFonts w:hint="eastAsia"/>
        </w:rPr>
        <w:t>予防健診部</w:t>
      </w:r>
      <w:r w:rsidR="00EE14F4">
        <w:rPr>
          <w:rFonts w:hint="eastAsia"/>
        </w:rPr>
        <w:t xml:space="preserve"> </w:t>
      </w:r>
      <w:r w:rsidR="00EE14F4">
        <w:rPr>
          <w:rFonts w:hint="eastAsia"/>
        </w:rPr>
        <w:t>脂質基準分析室</w:t>
      </w:r>
    </w:p>
    <w:p w:rsidR="00BB1285" w:rsidRDefault="00BB1285">
      <w:r>
        <w:rPr>
          <w:rFonts w:hint="eastAsia"/>
        </w:rPr>
        <w:t>この説明書は、</w:t>
      </w:r>
      <w:r>
        <w:rPr>
          <w:rFonts w:hint="eastAsia"/>
        </w:rPr>
        <w:t>WHO</w:t>
      </w:r>
      <w:r>
        <w:rPr>
          <w:rFonts w:hint="eastAsia"/>
        </w:rPr>
        <w:t>の協力センターである米国の</w:t>
      </w:r>
      <w:r>
        <w:rPr>
          <w:rFonts w:hint="eastAsia"/>
        </w:rPr>
        <w:t>CDC</w:t>
      </w:r>
      <w:r w:rsidR="00EE14F4">
        <w:rPr>
          <w:rFonts w:hint="eastAsia"/>
        </w:rPr>
        <w:t>(Centers for Disease Control and Prevention)</w:t>
      </w:r>
      <w:r>
        <w:rPr>
          <w:rFonts w:hint="eastAsia"/>
        </w:rPr>
        <w:t>と世界</w:t>
      </w:r>
      <w:r w:rsidR="00C059C7">
        <w:rPr>
          <w:rFonts w:hint="eastAsia"/>
        </w:rPr>
        <w:t>8</w:t>
      </w:r>
      <w:r w:rsidR="00C059C7">
        <w:rPr>
          <w:rFonts w:hint="eastAsia"/>
        </w:rPr>
        <w:t>ヶ国の</w:t>
      </w:r>
      <w:r w:rsidR="00B33695">
        <w:rPr>
          <w:rFonts w:hint="eastAsia"/>
        </w:rPr>
        <w:t>8</w:t>
      </w:r>
      <w:r>
        <w:rPr>
          <w:rFonts w:hint="eastAsia"/>
        </w:rPr>
        <w:t>施設（</w:t>
      </w:r>
      <w:r>
        <w:rPr>
          <w:rFonts w:hint="eastAsia"/>
        </w:rPr>
        <w:t>20</w:t>
      </w:r>
      <w:r w:rsidR="00B33695">
        <w:rPr>
          <w:rFonts w:hint="eastAsia"/>
        </w:rPr>
        <w:t>1</w:t>
      </w:r>
      <w:r w:rsidR="00C059C7">
        <w:rPr>
          <w:rFonts w:hint="eastAsia"/>
        </w:rPr>
        <w:t>6</w:t>
      </w:r>
      <w:r>
        <w:rPr>
          <w:rFonts w:hint="eastAsia"/>
        </w:rPr>
        <w:t>年</w:t>
      </w:r>
      <w:r>
        <w:rPr>
          <w:rFonts w:hint="eastAsia"/>
        </w:rPr>
        <w:t>0</w:t>
      </w:r>
      <w:r w:rsidR="00EE14F4">
        <w:rPr>
          <w:rFonts w:hint="eastAsia"/>
        </w:rPr>
        <w:t>4</w:t>
      </w:r>
      <w:r>
        <w:rPr>
          <w:rFonts w:hint="eastAsia"/>
        </w:rPr>
        <w:t>月現在）の脂質基準分析室で構成される</w:t>
      </w:r>
      <w:r>
        <w:rPr>
          <w:rFonts w:hint="eastAsia"/>
        </w:rPr>
        <w:t>CRMLN</w:t>
      </w:r>
      <w:r>
        <w:rPr>
          <w:rFonts w:hint="eastAsia"/>
        </w:rPr>
        <w:t>（</w:t>
      </w:r>
      <w:r>
        <w:rPr>
          <w:rFonts w:hint="eastAsia"/>
        </w:rPr>
        <w:t>US Cholesterol Reference Method Laboratory Network</w:t>
      </w:r>
      <w:r>
        <w:rPr>
          <w:rFonts w:hint="eastAsia"/>
        </w:rPr>
        <w:t>）に参加している</w:t>
      </w:r>
      <w:r w:rsidR="00EE14F4">
        <w:rPr>
          <w:rFonts w:hint="eastAsia"/>
        </w:rPr>
        <w:t>国立循環器病研究</w:t>
      </w:r>
      <w:r>
        <w:rPr>
          <w:rFonts w:hint="eastAsia"/>
        </w:rPr>
        <w:t>センターが、独自に開発した臨床検査室</w:t>
      </w:r>
      <w:r w:rsidR="00C059C7">
        <w:rPr>
          <w:rFonts w:hint="eastAsia"/>
        </w:rPr>
        <w:t>を対象とした</w:t>
      </w:r>
      <w:r>
        <w:rPr>
          <w:rFonts w:hint="eastAsia"/>
        </w:rPr>
        <w:t>HDL</w:t>
      </w:r>
      <w:r w:rsidR="00EE14F4">
        <w:rPr>
          <w:rFonts w:hint="eastAsia"/>
        </w:rPr>
        <w:t>コレステロール</w:t>
      </w:r>
      <w:r>
        <w:rPr>
          <w:rFonts w:hint="eastAsia"/>
        </w:rPr>
        <w:t>の標準化</w:t>
      </w:r>
      <w:r w:rsidR="00EE14F4">
        <w:rPr>
          <w:rFonts w:hint="eastAsia"/>
        </w:rPr>
        <w:t>プログラム</w:t>
      </w:r>
      <w:r>
        <w:rPr>
          <w:rFonts w:hint="eastAsia"/>
        </w:rPr>
        <w:t>です。この</w:t>
      </w:r>
      <w:r w:rsidR="00EE14F4">
        <w:rPr>
          <w:rFonts w:hint="eastAsia"/>
        </w:rPr>
        <w:t>プログラム</w:t>
      </w:r>
      <w:r>
        <w:rPr>
          <w:rFonts w:hint="eastAsia"/>
        </w:rPr>
        <w:t>は、ヒトの新鮮な非凍結の個人血清を</w:t>
      </w:r>
      <w:r w:rsidR="00EE14F4">
        <w:rPr>
          <w:rFonts w:hint="eastAsia"/>
        </w:rPr>
        <w:t>検体</w:t>
      </w:r>
      <w:r>
        <w:rPr>
          <w:rFonts w:hint="eastAsia"/>
        </w:rPr>
        <w:t>として、標準化の基本</w:t>
      </w:r>
      <w:r>
        <w:rPr>
          <w:rFonts w:hint="eastAsia"/>
        </w:rPr>
        <w:t>6</w:t>
      </w:r>
      <w:r>
        <w:rPr>
          <w:rFonts w:hint="eastAsia"/>
        </w:rPr>
        <w:t>原則（①基準分析法による目標値の確立、②標準物質の存在、③標準化</w:t>
      </w:r>
      <w:r w:rsidR="00EE14F4">
        <w:rPr>
          <w:rFonts w:hint="eastAsia"/>
        </w:rPr>
        <w:t>プログラム</w:t>
      </w:r>
      <w:r>
        <w:rPr>
          <w:rFonts w:hint="eastAsia"/>
        </w:rPr>
        <w:t>の運用、④</w:t>
      </w:r>
      <w:r w:rsidR="00EE14F4">
        <w:rPr>
          <w:rFonts w:hint="eastAsia"/>
        </w:rPr>
        <w:t>検体</w:t>
      </w:r>
      <w:r w:rsidR="00167236">
        <w:rPr>
          <w:rFonts w:hint="eastAsia"/>
        </w:rPr>
        <w:t>として</w:t>
      </w:r>
      <w:r>
        <w:rPr>
          <w:rFonts w:hint="eastAsia"/>
        </w:rPr>
        <w:t>新鮮血清を使用、⑤測定成績解析ソフトの運用、⑥判定基準の適用）に従い、</w:t>
      </w:r>
      <w:r w:rsidR="00C059C7">
        <w:rPr>
          <w:rFonts w:hint="eastAsia"/>
        </w:rPr>
        <w:t>「正確度」の</w:t>
      </w:r>
      <w:r>
        <w:rPr>
          <w:rFonts w:hint="eastAsia"/>
        </w:rPr>
        <w:t>トレーサビリティを実行する</w:t>
      </w:r>
      <w:r w:rsidR="00C059C7">
        <w:rPr>
          <w:rFonts w:hint="eastAsia"/>
        </w:rPr>
        <w:t>点に</w:t>
      </w:r>
      <w:r>
        <w:rPr>
          <w:rFonts w:hint="eastAsia"/>
        </w:rPr>
        <w:t>重点を置いた標準化システムです。</w:t>
      </w:r>
      <w:r>
        <w:rPr>
          <w:rFonts w:hint="eastAsia"/>
        </w:rPr>
        <w:t>Phase-1</w:t>
      </w:r>
      <w:r>
        <w:rPr>
          <w:rFonts w:hint="eastAsia"/>
        </w:rPr>
        <w:t>は総</w:t>
      </w:r>
      <w:r w:rsidR="00EE14F4">
        <w:rPr>
          <w:rFonts w:hint="eastAsia"/>
        </w:rPr>
        <w:t>コレステロール</w:t>
      </w:r>
      <w:r w:rsidR="00C059C7">
        <w:rPr>
          <w:rFonts w:hint="eastAsia"/>
        </w:rPr>
        <w:t>(TC)</w:t>
      </w:r>
      <w:r>
        <w:rPr>
          <w:rFonts w:hint="eastAsia"/>
        </w:rPr>
        <w:t>を、</w:t>
      </w:r>
      <w:r>
        <w:rPr>
          <w:rFonts w:hint="eastAsia"/>
        </w:rPr>
        <w:t>Phase-2</w:t>
      </w:r>
      <w:r>
        <w:rPr>
          <w:rFonts w:hint="eastAsia"/>
        </w:rPr>
        <w:t>は</w:t>
      </w:r>
      <w:r>
        <w:rPr>
          <w:rFonts w:hint="eastAsia"/>
        </w:rPr>
        <w:t>HDL</w:t>
      </w:r>
      <w:r w:rsidR="00EE14F4">
        <w:rPr>
          <w:rFonts w:hint="eastAsia"/>
        </w:rPr>
        <w:t>コレステロール</w:t>
      </w:r>
      <w:r w:rsidR="00C059C7">
        <w:rPr>
          <w:rFonts w:hint="eastAsia"/>
        </w:rPr>
        <w:t>(HDL-C)</w:t>
      </w:r>
      <w:r>
        <w:rPr>
          <w:rFonts w:hint="eastAsia"/>
        </w:rPr>
        <w:t>と</w:t>
      </w:r>
      <w:r>
        <w:rPr>
          <w:rFonts w:hint="eastAsia"/>
        </w:rPr>
        <w:t>LDL</w:t>
      </w:r>
      <w:r w:rsidR="00EE14F4">
        <w:rPr>
          <w:rFonts w:hint="eastAsia"/>
        </w:rPr>
        <w:t>コレステロール</w:t>
      </w:r>
      <w:r w:rsidR="00C059C7">
        <w:rPr>
          <w:rFonts w:hint="eastAsia"/>
        </w:rPr>
        <w:t>(LDL-C)</w:t>
      </w:r>
      <w:r>
        <w:rPr>
          <w:rFonts w:hint="eastAsia"/>
        </w:rPr>
        <w:t>と</w:t>
      </w:r>
      <w:r w:rsidR="00A0118C">
        <w:rPr>
          <w:rFonts w:hint="eastAsia"/>
        </w:rPr>
        <w:t>トリグリセライド</w:t>
      </w:r>
      <w:r w:rsidR="00C059C7">
        <w:rPr>
          <w:rFonts w:hint="eastAsia"/>
        </w:rPr>
        <w:t>(TG)</w:t>
      </w:r>
      <w:r>
        <w:rPr>
          <w:rFonts w:hint="eastAsia"/>
        </w:rPr>
        <w:t>を対象とした臨床検査室向けのミニサイズ版、</w:t>
      </w:r>
      <w:r>
        <w:rPr>
          <w:rFonts w:hint="eastAsia"/>
        </w:rPr>
        <w:t>Phase-3</w:t>
      </w:r>
      <w:r>
        <w:rPr>
          <w:rFonts w:hint="eastAsia"/>
        </w:rPr>
        <w:t>は試薬</w:t>
      </w:r>
      <w:r w:rsidR="00A0118C">
        <w:rPr>
          <w:rFonts w:hint="eastAsia"/>
        </w:rPr>
        <w:t>メーカー</w:t>
      </w:r>
      <w:r w:rsidR="00E73CB4">
        <w:rPr>
          <w:rFonts w:hint="eastAsia"/>
        </w:rPr>
        <w:t>を対象とした</w:t>
      </w:r>
      <w:r>
        <w:rPr>
          <w:rFonts w:hint="eastAsia"/>
        </w:rPr>
        <w:t>フルサイズ版です。原則として、</w:t>
      </w:r>
      <w:r>
        <w:rPr>
          <w:rFonts w:hint="eastAsia"/>
        </w:rPr>
        <w:t>Phase-1</w:t>
      </w:r>
      <w:r>
        <w:rPr>
          <w:rFonts w:hint="eastAsia"/>
        </w:rPr>
        <w:t>を通じて総</w:t>
      </w:r>
      <w:r w:rsidR="00A0118C">
        <w:rPr>
          <w:rFonts w:hint="eastAsia"/>
        </w:rPr>
        <w:t>コレステロール</w:t>
      </w:r>
      <w:r>
        <w:rPr>
          <w:rFonts w:hint="eastAsia"/>
        </w:rPr>
        <w:t>の標準化を達成していることが、</w:t>
      </w:r>
      <w:r>
        <w:rPr>
          <w:rFonts w:hint="eastAsia"/>
        </w:rPr>
        <w:t>Phase-2</w:t>
      </w:r>
      <w:r>
        <w:rPr>
          <w:rFonts w:hint="eastAsia"/>
        </w:rPr>
        <w:t>に</w:t>
      </w:r>
      <w:r w:rsidR="00C63C00">
        <w:rPr>
          <w:rFonts w:hint="eastAsia"/>
        </w:rPr>
        <w:t>進む</w:t>
      </w:r>
      <w:r>
        <w:rPr>
          <w:rFonts w:hint="eastAsia"/>
        </w:rPr>
        <w:t>為の前提条件となります。</w:t>
      </w:r>
      <w:r w:rsidR="00C059C7">
        <w:rPr>
          <w:rFonts w:hint="eastAsia"/>
        </w:rPr>
        <w:t>技術料は</w:t>
      </w:r>
      <w:r>
        <w:rPr>
          <w:rFonts w:hint="eastAsia"/>
        </w:rPr>
        <w:t>有料</w:t>
      </w:r>
      <w:r w:rsidR="004C0405">
        <w:rPr>
          <w:rFonts w:hint="eastAsia"/>
        </w:rPr>
        <w:t>となります</w:t>
      </w:r>
      <w:r>
        <w:rPr>
          <w:rFonts w:hint="eastAsia"/>
        </w:rPr>
        <w:t>が、外国を含め、どの臨床検査室も</w:t>
      </w:r>
      <w:r w:rsidR="00A0118C">
        <w:rPr>
          <w:rFonts w:hint="eastAsia"/>
        </w:rPr>
        <w:t>年中いつでも</w:t>
      </w:r>
      <w:r>
        <w:rPr>
          <w:rFonts w:hint="eastAsia"/>
        </w:rPr>
        <w:t>ご利用頂けます。</w:t>
      </w:r>
    </w:p>
    <w:p w:rsidR="00BB1285" w:rsidRPr="00C059C7" w:rsidRDefault="00BB1285"/>
    <w:p w:rsidR="00BB1285" w:rsidRDefault="00BB1285">
      <w:pPr>
        <w:jc w:val="center"/>
      </w:pPr>
      <w:r>
        <w:rPr>
          <w:rFonts w:ascii="ＭＳ 明朝" w:hint="eastAsia"/>
        </w:rPr>
        <w:t>【</w:t>
      </w:r>
      <w:r w:rsidR="00376323">
        <w:rPr>
          <w:b/>
        </w:rPr>
        <w:t>CDC</w:t>
      </w:r>
      <w:r w:rsidR="00376323">
        <w:rPr>
          <w:rFonts w:ascii="ＭＳ 明朝" w:hint="eastAsia"/>
        </w:rPr>
        <w:t>/</w:t>
      </w:r>
      <w:r w:rsidR="00376323">
        <w:rPr>
          <w:b/>
        </w:rPr>
        <w:t>CRMLN</w:t>
      </w:r>
      <w:r w:rsidR="00376323">
        <w:rPr>
          <w:rFonts w:hint="eastAsia"/>
        </w:rPr>
        <w:t>による脂質標準化プログラムの構造</w:t>
      </w:r>
      <w:r>
        <w:rPr>
          <w:rFonts w:ascii="ＭＳ 明朝"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1210"/>
        <w:gridCol w:w="1385"/>
        <w:gridCol w:w="1247"/>
        <w:gridCol w:w="924"/>
        <w:gridCol w:w="1077"/>
        <w:gridCol w:w="1498"/>
        <w:gridCol w:w="1526"/>
        <w:gridCol w:w="1302"/>
      </w:tblGrid>
      <w:tr w:rsidR="00BB1285">
        <w:tc>
          <w:tcPr>
            <w:tcW w:w="639" w:type="dxa"/>
            <w:vAlign w:val="center"/>
          </w:tcPr>
          <w:p w:rsidR="00BB1285" w:rsidRDefault="00BB1285">
            <w:pPr>
              <w:jc w:val="center"/>
              <w:rPr>
                <w:sz w:val="18"/>
              </w:rPr>
            </w:pPr>
            <w:r>
              <w:rPr>
                <w:rFonts w:hint="eastAsia"/>
                <w:sz w:val="18"/>
              </w:rPr>
              <w:t>Phase</w:t>
            </w:r>
          </w:p>
        </w:tc>
        <w:tc>
          <w:tcPr>
            <w:tcW w:w="1210" w:type="dxa"/>
            <w:vAlign w:val="center"/>
          </w:tcPr>
          <w:p w:rsidR="00BB1285" w:rsidRDefault="00BB1285">
            <w:pPr>
              <w:jc w:val="center"/>
              <w:rPr>
                <w:sz w:val="18"/>
              </w:rPr>
            </w:pPr>
            <w:r>
              <w:rPr>
                <w:rFonts w:hint="eastAsia"/>
                <w:sz w:val="18"/>
              </w:rPr>
              <w:t>Scope</w:t>
            </w:r>
          </w:p>
        </w:tc>
        <w:tc>
          <w:tcPr>
            <w:tcW w:w="1385" w:type="dxa"/>
            <w:vAlign w:val="center"/>
          </w:tcPr>
          <w:p w:rsidR="00BB1285" w:rsidRDefault="00BB1285">
            <w:pPr>
              <w:jc w:val="center"/>
              <w:rPr>
                <w:sz w:val="18"/>
              </w:rPr>
            </w:pPr>
            <w:r>
              <w:rPr>
                <w:rFonts w:hint="eastAsia"/>
                <w:sz w:val="18"/>
              </w:rPr>
              <w:t>標準化の</w:t>
            </w:r>
          </w:p>
          <w:p w:rsidR="00BB1285" w:rsidRDefault="00BB1285">
            <w:pPr>
              <w:jc w:val="center"/>
              <w:rPr>
                <w:sz w:val="18"/>
              </w:rPr>
            </w:pPr>
            <w:r>
              <w:rPr>
                <w:rFonts w:hint="eastAsia"/>
                <w:sz w:val="18"/>
              </w:rPr>
              <w:t>実施主体</w:t>
            </w:r>
          </w:p>
        </w:tc>
        <w:tc>
          <w:tcPr>
            <w:tcW w:w="1247" w:type="dxa"/>
          </w:tcPr>
          <w:p w:rsidR="00BB1285" w:rsidRDefault="00BB1285">
            <w:pPr>
              <w:jc w:val="center"/>
              <w:rPr>
                <w:sz w:val="18"/>
                <w:u w:val="single"/>
              </w:rPr>
            </w:pPr>
            <w:r>
              <w:rPr>
                <w:rFonts w:hint="eastAsia"/>
                <w:sz w:val="18"/>
                <w:u w:val="single"/>
              </w:rPr>
              <w:t>対象施設</w:t>
            </w:r>
          </w:p>
          <w:p w:rsidR="00BB1285" w:rsidRDefault="00BB1285">
            <w:pPr>
              <w:jc w:val="center"/>
              <w:rPr>
                <w:sz w:val="18"/>
              </w:rPr>
            </w:pPr>
            <w:r>
              <w:rPr>
                <w:rFonts w:hint="eastAsia"/>
                <w:sz w:val="18"/>
              </w:rPr>
              <w:t>適用地域</w:t>
            </w:r>
          </w:p>
        </w:tc>
        <w:tc>
          <w:tcPr>
            <w:tcW w:w="924" w:type="dxa"/>
            <w:vAlign w:val="center"/>
          </w:tcPr>
          <w:p w:rsidR="00BB1285" w:rsidRDefault="00BB1285">
            <w:pPr>
              <w:jc w:val="center"/>
              <w:rPr>
                <w:sz w:val="16"/>
              </w:rPr>
            </w:pPr>
            <w:r>
              <w:rPr>
                <w:rFonts w:hint="eastAsia"/>
                <w:sz w:val="16"/>
              </w:rPr>
              <w:t>標準化の対象項目</w:t>
            </w:r>
          </w:p>
        </w:tc>
        <w:tc>
          <w:tcPr>
            <w:tcW w:w="1077" w:type="dxa"/>
            <w:vAlign w:val="center"/>
          </w:tcPr>
          <w:p w:rsidR="00BB1285" w:rsidRDefault="00BB1285" w:rsidP="00676761">
            <w:pPr>
              <w:pStyle w:val="a3"/>
              <w:jc w:val="center"/>
              <w:rPr>
                <w:w w:val="90"/>
                <w:sz w:val="16"/>
              </w:rPr>
            </w:pPr>
            <w:r>
              <w:rPr>
                <w:rFonts w:hint="eastAsia"/>
                <w:w w:val="90"/>
                <w:sz w:val="16"/>
              </w:rPr>
              <w:t>申込み方法</w:t>
            </w:r>
          </w:p>
        </w:tc>
        <w:tc>
          <w:tcPr>
            <w:tcW w:w="1498" w:type="dxa"/>
            <w:vAlign w:val="center"/>
          </w:tcPr>
          <w:p w:rsidR="00BB1285" w:rsidRDefault="00BB1285" w:rsidP="007E52AA">
            <w:pPr>
              <w:numPr>
                <w:ilvl w:val="0"/>
                <w:numId w:val="10"/>
              </w:numPr>
              <w:jc w:val="center"/>
              <w:rPr>
                <w:sz w:val="18"/>
              </w:rPr>
            </w:pPr>
            <w:r>
              <w:rPr>
                <w:rFonts w:hint="eastAsia"/>
                <w:sz w:val="16"/>
              </w:rPr>
              <w:t>基準分析法</w:t>
            </w:r>
          </w:p>
        </w:tc>
        <w:tc>
          <w:tcPr>
            <w:tcW w:w="1526" w:type="dxa"/>
            <w:vAlign w:val="center"/>
          </w:tcPr>
          <w:p w:rsidR="003A7E1E" w:rsidRDefault="00BB1285" w:rsidP="003A7E1E">
            <w:pPr>
              <w:numPr>
                <w:ilvl w:val="0"/>
                <w:numId w:val="10"/>
              </w:numPr>
              <w:jc w:val="center"/>
              <w:rPr>
                <w:sz w:val="16"/>
              </w:rPr>
            </w:pPr>
            <w:r>
              <w:rPr>
                <w:rFonts w:hint="eastAsia"/>
                <w:sz w:val="16"/>
              </w:rPr>
              <w:t>第一次</w:t>
            </w:r>
          </w:p>
          <w:p w:rsidR="00BB1285" w:rsidRDefault="003A7E1E" w:rsidP="003A7E1E">
            <w:pPr>
              <w:jc w:val="center"/>
              <w:rPr>
                <w:sz w:val="16"/>
              </w:rPr>
            </w:pPr>
            <w:r>
              <w:rPr>
                <w:rFonts w:hint="eastAsia"/>
                <w:sz w:val="16"/>
              </w:rPr>
              <w:t>標準</w:t>
            </w:r>
            <w:r w:rsidR="00BB1285">
              <w:rPr>
                <w:rFonts w:hint="eastAsia"/>
                <w:sz w:val="16"/>
              </w:rPr>
              <w:t>物質</w:t>
            </w:r>
          </w:p>
        </w:tc>
        <w:tc>
          <w:tcPr>
            <w:tcW w:w="1302" w:type="dxa"/>
          </w:tcPr>
          <w:p w:rsidR="00BB1285" w:rsidRDefault="00BB1285" w:rsidP="00A0118C">
            <w:pPr>
              <w:jc w:val="center"/>
              <w:rPr>
                <w:sz w:val="16"/>
              </w:rPr>
            </w:pPr>
            <w:r>
              <w:rPr>
                <w:rFonts w:hint="eastAsia"/>
                <w:sz w:val="20"/>
              </w:rPr>
              <w:t>③</w:t>
            </w:r>
            <w:r>
              <w:rPr>
                <w:rFonts w:hint="eastAsia"/>
                <w:sz w:val="16"/>
              </w:rPr>
              <w:t>脂質標準化</w:t>
            </w:r>
            <w:r w:rsidR="00A0118C">
              <w:rPr>
                <w:rFonts w:hint="eastAsia"/>
                <w:sz w:val="16"/>
              </w:rPr>
              <w:t>プログラム</w:t>
            </w:r>
          </w:p>
        </w:tc>
      </w:tr>
      <w:tr w:rsidR="00BB1285" w:rsidTr="00CD34BE">
        <w:trPr>
          <w:trHeight w:val="750"/>
        </w:trPr>
        <w:tc>
          <w:tcPr>
            <w:tcW w:w="639" w:type="dxa"/>
            <w:vAlign w:val="center"/>
          </w:tcPr>
          <w:p w:rsidR="00BB1285" w:rsidRDefault="00BB1285">
            <w:pPr>
              <w:jc w:val="center"/>
              <w:rPr>
                <w:sz w:val="20"/>
              </w:rPr>
            </w:pPr>
            <w:r>
              <w:rPr>
                <w:rFonts w:hint="eastAsia"/>
                <w:sz w:val="20"/>
              </w:rPr>
              <w:t>1</w:t>
            </w:r>
          </w:p>
        </w:tc>
        <w:tc>
          <w:tcPr>
            <w:tcW w:w="1210" w:type="dxa"/>
            <w:vAlign w:val="center"/>
          </w:tcPr>
          <w:p w:rsidR="00BB1285" w:rsidRDefault="00BB1285">
            <w:pPr>
              <w:jc w:val="center"/>
              <w:rPr>
                <w:sz w:val="18"/>
              </w:rPr>
            </w:pPr>
            <w:r>
              <w:rPr>
                <w:rFonts w:hint="eastAsia"/>
                <w:sz w:val="18"/>
              </w:rPr>
              <w:t>ミニサイズ</w:t>
            </w:r>
          </w:p>
        </w:tc>
        <w:tc>
          <w:tcPr>
            <w:tcW w:w="1385" w:type="dxa"/>
            <w:vAlign w:val="center"/>
          </w:tcPr>
          <w:p w:rsidR="00BB1285" w:rsidRDefault="00BB1285">
            <w:pPr>
              <w:jc w:val="center"/>
              <w:rPr>
                <w:sz w:val="18"/>
              </w:rPr>
            </w:pPr>
            <w:r>
              <w:rPr>
                <w:rFonts w:hint="eastAsia"/>
                <w:sz w:val="18"/>
              </w:rPr>
              <w:t>CDC/CRMLN</w:t>
            </w:r>
          </w:p>
          <w:p w:rsidR="00BB1285" w:rsidRDefault="00BB1285">
            <w:pPr>
              <w:jc w:val="center"/>
              <w:rPr>
                <w:sz w:val="18"/>
              </w:rPr>
            </w:pPr>
          </w:p>
        </w:tc>
        <w:tc>
          <w:tcPr>
            <w:tcW w:w="1247" w:type="dxa"/>
            <w:vAlign w:val="center"/>
          </w:tcPr>
          <w:p w:rsidR="00BB1285" w:rsidRDefault="00BB1285">
            <w:pPr>
              <w:jc w:val="center"/>
              <w:rPr>
                <w:sz w:val="18"/>
                <w:u w:val="single"/>
              </w:rPr>
            </w:pPr>
            <w:r>
              <w:rPr>
                <w:rFonts w:hint="eastAsia"/>
                <w:sz w:val="18"/>
                <w:u w:val="single"/>
              </w:rPr>
              <w:t>臨床検査室</w:t>
            </w:r>
          </w:p>
          <w:p w:rsidR="00BB1285" w:rsidRDefault="00BB1285">
            <w:pPr>
              <w:jc w:val="center"/>
              <w:rPr>
                <w:sz w:val="18"/>
              </w:rPr>
            </w:pPr>
            <w:r>
              <w:rPr>
                <w:rFonts w:hint="eastAsia"/>
                <w:sz w:val="18"/>
              </w:rPr>
              <w:t>世界中</w:t>
            </w:r>
          </w:p>
        </w:tc>
        <w:tc>
          <w:tcPr>
            <w:tcW w:w="924" w:type="dxa"/>
            <w:vAlign w:val="center"/>
          </w:tcPr>
          <w:p w:rsidR="00BB1285" w:rsidRDefault="00BB1285">
            <w:pPr>
              <w:rPr>
                <w:sz w:val="18"/>
              </w:rPr>
            </w:pPr>
            <w:r>
              <w:rPr>
                <w:rFonts w:hint="eastAsia"/>
                <w:sz w:val="18"/>
              </w:rPr>
              <w:t>TC</w:t>
            </w:r>
          </w:p>
        </w:tc>
        <w:tc>
          <w:tcPr>
            <w:tcW w:w="1077" w:type="dxa"/>
            <w:tcBorders>
              <w:bottom w:val="single" w:sz="4" w:space="0" w:color="auto"/>
            </w:tcBorders>
            <w:vAlign w:val="center"/>
          </w:tcPr>
          <w:p w:rsidR="00BB1285" w:rsidRDefault="00BB1285">
            <w:pPr>
              <w:jc w:val="center"/>
              <w:rPr>
                <w:sz w:val="18"/>
              </w:rPr>
            </w:pPr>
            <w:r>
              <w:rPr>
                <w:rFonts w:hint="eastAsia"/>
                <w:sz w:val="18"/>
              </w:rPr>
              <w:t>常時受付</w:t>
            </w:r>
          </w:p>
        </w:tc>
        <w:tc>
          <w:tcPr>
            <w:tcW w:w="1498" w:type="dxa"/>
            <w:vAlign w:val="center"/>
          </w:tcPr>
          <w:p w:rsidR="00BB1285" w:rsidRDefault="00BB1285">
            <w:pPr>
              <w:rPr>
                <w:sz w:val="18"/>
                <w:lang w:val="de-DE"/>
              </w:rPr>
            </w:pPr>
            <w:r>
              <w:rPr>
                <w:rFonts w:hint="eastAsia"/>
                <w:sz w:val="18"/>
                <w:lang w:val="de-DE"/>
              </w:rPr>
              <w:t>Abell-Kendall</w:t>
            </w:r>
            <w:r>
              <w:rPr>
                <w:rFonts w:hint="eastAsia"/>
                <w:sz w:val="18"/>
              </w:rPr>
              <w:t>法</w:t>
            </w:r>
          </w:p>
        </w:tc>
        <w:tc>
          <w:tcPr>
            <w:tcW w:w="1526" w:type="dxa"/>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Align w:val="center"/>
          </w:tcPr>
          <w:p w:rsidR="00BB1285" w:rsidRDefault="00BB1285">
            <w:pPr>
              <w:rPr>
                <w:sz w:val="18"/>
                <w:lang w:val="de-DE"/>
              </w:rPr>
            </w:pPr>
            <w:r>
              <w:rPr>
                <w:rFonts w:hint="eastAsia"/>
                <w:sz w:val="18"/>
              </w:rPr>
              <w:t>CDC/CRMLN</w:t>
            </w:r>
            <w:r>
              <w:rPr>
                <w:rFonts w:hint="eastAsia"/>
                <w:sz w:val="18"/>
              </w:rPr>
              <w:t>で開発</w:t>
            </w:r>
          </w:p>
        </w:tc>
      </w:tr>
      <w:tr w:rsidR="00BB1285" w:rsidTr="00CD34BE">
        <w:trPr>
          <w:cantSplit/>
          <w:trHeight w:hRule="exact" w:val="340"/>
        </w:trPr>
        <w:tc>
          <w:tcPr>
            <w:tcW w:w="639" w:type="dxa"/>
            <w:vMerge w:val="restart"/>
            <w:vAlign w:val="center"/>
          </w:tcPr>
          <w:p w:rsidR="00BB1285" w:rsidRDefault="00BB1285">
            <w:pPr>
              <w:jc w:val="center"/>
              <w:rPr>
                <w:sz w:val="20"/>
                <w:lang w:val="de-DE"/>
              </w:rPr>
            </w:pPr>
            <w:r>
              <w:rPr>
                <w:rFonts w:hint="eastAsia"/>
                <w:sz w:val="20"/>
                <w:lang w:val="de-DE"/>
              </w:rPr>
              <w:t>2</w:t>
            </w:r>
          </w:p>
        </w:tc>
        <w:tc>
          <w:tcPr>
            <w:tcW w:w="1210" w:type="dxa"/>
            <w:vMerge w:val="restart"/>
            <w:vAlign w:val="center"/>
          </w:tcPr>
          <w:p w:rsidR="00BB1285" w:rsidRDefault="00BB1285">
            <w:pPr>
              <w:jc w:val="center"/>
              <w:rPr>
                <w:sz w:val="18"/>
              </w:rPr>
            </w:pPr>
            <w:r>
              <w:rPr>
                <w:rFonts w:hint="eastAsia"/>
                <w:sz w:val="18"/>
              </w:rPr>
              <w:t>ミニサイズ</w:t>
            </w:r>
          </w:p>
        </w:tc>
        <w:tc>
          <w:tcPr>
            <w:tcW w:w="1385" w:type="dxa"/>
            <w:vMerge w:val="restart"/>
            <w:vAlign w:val="center"/>
          </w:tcPr>
          <w:p w:rsidR="00BB1285" w:rsidRDefault="00A0118C">
            <w:pPr>
              <w:jc w:val="center"/>
              <w:rPr>
                <w:sz w:val="18"/>
              </w:rPr>
            </w:pPr>
            <w:r>
              <w:rPr>
                <w:rFonts w:hint="eastAsia"/>
                <w:sz w:val="18"/>
              </w:rPr>
              <w:t>国立循環器病研究センター</w:t>
            </w:r>
          </w:p>
        </w:tc>
        <w:tc>
          <w:tcPr>
            <w:tcW w:w="1247" w:type="dxa"/>
            <w:vMerge w:val="restart"/>
            <w:vAlign w:val="center"/>
          </w:tcPr>
          <w:p w:rsidR="00BB1285" w:rsidRDefault="00BB1285">
            <w:pPr>
              <w:jc w:val="center"/>
              <w:rPr>
                <w:sz w:val="18"/>
                <w:u w:val="single"/>
              </w:rPr>
            </w:pPr>
            <w:r>
              <w:rPr>
                <w:rFonts w:hint="eastAsia"/>
                <w:sz w:val="18"/>
                <w:u w:val="single"/>
              </w:rPr>
              <w:t>臨床検査室</w:t>
            </w:r>
          </w:p>
          <w:p w:rsidR="00BB1285" w:rsidRDefault="00BB1285" w:rsidP="0014772E">
            <w:pPr>
              <w:ind w:firstLineChars="200" w:firstLine="360"/>
              <w:jc w:val="left"/>
              <w:rPr>
                <w:sz w:val="18"/>
              </w:rPr>
            </w:pPr>
            <w:r>
              <w:rPr>
                <w:rFonts w:hint="eastAsia"/>
                <w:sz w:val="18"/>
              </w:rPr>
              <w:t>国内</w:t>
            </w:r>
          </w:p>
        </w:tc>
        <w:tc>
          <w:tcPr>
            <w:tcW w:w="924" w:type="dxa"/>
            <w:vAlign w:val="center"/>
          </w:tcPr>
          <w:p w:rsidR="00BB1285" w:rsidRDefault="00BB1285">
            <w:pPr>
              <w:rPr>
                <w:sz w:val="18"/>
                <w:lang w:val="de-DE"/>
              </w:rPr>
            </w:pPr>
            <w:r>
              <w:rPr>
                <w:rFonts w:hint="eastAsia"/>
                <w:sz w:val="18"/>
                <w:lang w:val="de-DE"/>
              </w:rPr>
              <w:t>HDL</w:t>
            </w:r>
            <w:r w:rsidR="00B33695">
              <w:rPr>
                <w:rFonts w:hint="eastAsia"/>
                <w:sz w:val="18"/>
                <w:lang w:val="de-DE"/>
              </w:rPr>
              <w:t>-</w:t>
            </w:r>
            <w:r>
              <w:rPr>
                <w:rFonts w:hint="eastAsia"/>
                <w:sz w:val="18"/>
                <w:lang w:val="de-DE"/>
              </w:rPr>
              <w:t>C</w:t>
            </w:r>
          </w:p>
        </w:tc>
        <w:tc>
          <w:tcPr>
            <w:tcW w:w="1077" w:type="dxa"/>
            <w:vMerge w:val="restart"/>
            <w:tcBorders>
              <w:bottom w:val="nil"/>
            </w:tcBorders>
            <w:vAlign w:val="center"/>
          </w:tcPr>
          <w:p w:rsidR="00BB1285" w:rsidRDefault="00BB1285">
            <w:pPr>
              <w:jc w:val="center"/>
              <w:rPr>
                <w:b/>
                <w:sz w:val="18"/>
                <w:lang w:val="de-DE"/>
              </w:rPr>
            </w:pPr>
          </w:p>
          <w:p w:rsidR="00E03F52" w:rsidRPr="00E03F52" w:rsidRDefault="00E03F52">
            <w:pPr>
              <w:jc w:val="center"/>
              <w:rPr>
                <w:sz w:val="18"/>
                <w:lang w:val="de-DE"/>
              </w:rPr>
            </w:pPr>
            <w:r w:rsidRPr="00E03F52">
              <w:rPr>
                <w:rFonts w:hint="eastAsia"/>
                <w:sz w:val="18"/>
                <w:lang w:val="de-DE"/>
              </w:rPr>
              <w:t>常時受付</w:t>
            </w:r>
          </w:p>
        </w:tc>
        <w:tc>
          <w:tcPr>
            <w:tcW w:w="1498" w:type="dxa"/>
            <w:vAlign w:val="center"/>
          </w:tcPr>
          <w:p w:rsidR="00BB1285" w:rsidRDefault="00BB1285">
            <w:pPr>
              <w:rPr>
                <w:sz w:val="18"/>
                <w:lang w:val="de-DE"/>
              </w:rPr>
            </w:pPr>
            <w:r>
              <w:rPr>
                <w:rFonts w:hint="eastAsia"/>
                <w:sz w:val="18"/>
                <w:lang w:val="de-DE"/>
              </w:rPr>
              <w:t>DCM</w:t>
            </w:r>
          </w:p>
        </w:tc>
        <w:tc>
          <w:tcPr>
            <w:tcW w:w="1526" w:type="dxa"/>
            <w:vMerge w:val="restart"/>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Merge w:val="restart"/>
            <w:vAlign w:val="center"/>
          </w:tcPr>
          <w:p w:rsidR="00BB1285" w:rsidRDefault="00A0118C" w:rsidP="009621FE">
            <w:pPr>
              <w:rPr>
                <w:sz w:val="18"/>
              </w:rPr>
            </w:pPr>
            <w:r>
              <w:rPr>
                <w:rFonts w:hint="eastAsia"/>
                <w:sz w:val="18"/>
              </w:rPr>
              <w:t>国立循環器病</w:t>
            </w:r>
            <w:r w:rsidR="00955C5E">
              <w:rPr>
                <w:rFonts w:hint="eastAsia"/>
                <w:sz w:val="18"/>
              </w:rPr>
              <w:t>研究センター</w:t>
            </w:r>
            <w:r w:rsidR="009621FE">
              <w:rPr>
                <w:rFonts w:hint="eastAsia"/>
                <w:sz w:val="18"/>
              </w:rPr>
              <w:t>で</w:t>
            </w:r>
            <w:r w:rsidR="00BB1285">
              <w:rPr>
                <w:rFonts w:hint="eastAsia"/>
                <w:sz w:val="18"/>
              </w:rPr>
              <w:t>開発</w:t>
            </w:r>
          </w:p>
        </w:tc>
      </w:tr>
      <w:tr w:rsidR="00BB1285" w:rsidTr="00CD34BE">
        <w:trPr>
          <w:cantSplit/>
          <w:trHeight w:hRule="exact" w:val="340"/>
        </w:trPr>
        <w:tc>
          <w:tcPr>
            <w:tcW w:w="639" w:type="dxa"/>
            <w:vMerge/>
            <w:vAlign w:val="center"/>
          </w:tcPr>
          <w:p w:rsidR="00BB1285" w:rsidRDefault="00BB1285">
            <w:pPr>
              <w:jc w:val="center"/>
              <w:rPr>
                <w:sz w:val="20"/>
                <w:lang w:val="de-DE"/>
              </w:rPr>
            </w:pPr>
          </w:p>
        </w:tc>
        <w:tc>
          <w:tcPr>
            <w:tcW w:w="1210" w:type="dxa"/>
            <w:vMerge/>
            <w:vAlign w:val="center"/>
          </w:tcPr>
          <w:p w:rsidR="00BB1285" w:rsidRDefault="00BB1285">
            <w:pPr>
              <w:jc w:val="center"/>
              <w:rPr>
                <w:sz w:val="18"/>
                <w:lang w:val="de-DE"/>
              </w:rPr>
            </w:pPr>
          </w:p>
        </w:tc>
        <w:tc>
          <w:tcPr>
            <w:tcW w:w="1385" w:type="dxa"/>
            <w:vMerge/>
            <w:vAlign w:val="center"/>
          </w:tcPr>
          <w:p w:rsidR="00BB1285" w:rsidRDefault="00BB1285">
            <w:pPr>
              <w:jc w:val="cente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rPr>
            </w:pPr>
            <w:r>
              <w:rPr>
                <w:rFonts w:hint="eastAsia"/>
                <w:sz w:val="18"/>
              </w:rPr>
              <w:t>LDL</w:t>
            </w:r>
            <w:r w:rsidR="00B33695">
              <w:rPr>
                <w:rFonts w:hint="eastAsia"/>
                <w:sz w:val="18"/>
              </w:rPr>
              <w:t>-</w:t>
            </w:r>
            <w:r>
              <w:rPr>
                <w:rFonts w:hint="eastAsia"/>
                <w:sz w:val="18"/>
              </w:rPr>
              <w:t>C</w:t>
            </w:r>
          </w:p>
        </w:tc>
        <w:tc>
          <w:tcPr>
            <w:tcW w:w="1077" w:type="dxa"/>
            <w:vMerge/>
            <w:tcBorders>
              <w:top w:val="nil"/>
              <w:bottom w:val="nil"/>
            </w:tcBorders>
            <w:vAlign w:val="center"/>
          </w:tcPr>
          <w:p w:rsidR="00BB1285" w:rsidRDefault="00BB1285">
            <w:pPr>
              <w:jc w:val="center"/>
              <w:rPr>
                <w:sz w:val="18"/>
              </w:rPr>
            </w:pPr>
          </w:p>
        </w:tc>
        <w:tc>
          <w:tcPr>
            <w:tcW w:w="1498" w:type="dxa"/>
            <w:vAlign w:val="center"/>
          </w:tcPr>
          <w:p w:rsidR="00BB1285" w:rsidRDefault="00BB1285">
            <w:pPr>
              <w:rPr>
                <w:sz w:val="18"/>
              </w:rPr>
            </w:pPr>
            <w:r>
              <w:rPr>
                <w:rFonts w:hint="eastAsia"/>
                <w:sz w:val="18"/>
              </w:rPr>
              <w:t>BQ</w:t>
            </w:r>
            <w:r>
              <w:rPr>
                <w:rFonts w:hint="eastAsia"/>
                <w:sz w:val="18"/>
              </w:rPr>
              <w:t>法</w:t>
            </w:r>
          </w:p>
        </w:tc>
        <w:tc>
          <w:tcPr>
            <w:tcW w:w="1526" w:type="dxa"/>
            <w:vMerge/>
            <w:vAlign w:val="center"/>
          </w:tcPr>
          <w:p w:rsidR="00BB1285" w:rsidRDefault="00BB1285">
            <w:pPr>
              <w:rPr>
                <w:sz w:val="18"/>
              </w:rPr>
            </w:pPr>
          </w:p>
        </w:tc>
        <w:tc>
          <w:tcPr>
            <w:tcW w:w="1302" w:type="dxa"/>
            <w:vMerge/>
            <w:vAlign w:val="center"/>
          </w:tcPr>
          <w:p w:rsidR="00BB1285" w:rsidRDefault="00BB1285">
            <w:pPr>
              <w:rPr>
                <w:sz w:val="18"/>
              </w:rPr>
            </w:pPr>
          </w:p>
        </w:tc>
      </w:tr>
      <w:tr w:rsidR="00BB1285" w:rsidTr="00CD34BE">
        <w:trPr>
          <w:cantSplit/>
          <w:trHeight w:hRule="exact" w:val="340"/>
        </w:trPr>
        <w:tc>
          <w:tcPr>
            <w:tcW w:w="639" w:type="dxa"/>
            <w:vMerge/>
            <w:vAlign w:val="center"/>
          </w:tcPr>
          <w:p w:rsidR="00BB1285" w:rsidRDefault="00BB1285">
            <w:pPr>
              <w:jc w:val="center"/>
              <w:rPr>
                <w:sz w:val="20"/>
              </w:rPr>
            </w:pPr>
          </w:p>
        </w:tc>
        <w:tc>
          <w:tcPr>
            <w:tcW w:w="1210" w:type="dxa"/>
            <w:vMerge/>
            <w:vAlign w:val="center"/>
          </w:tcPr>
          <w:p w:rsidR="00BB1285" w:rsidRDefault="00BB1285">
            <w:pPr>
              <w:jc w:val="center"/>
              <w:rPr>
                <w:sz w:val="18"/>
              </w:rPr>
            </w:pPr>
          </w:p>
        </w:tc>
        <w:tc>
          <w:tcPr>
            <w:tcW w:w="1385" w:type="dxa"/>
            <w:vMerge/>
            <w:vAlign w:val="center"/>
          </w:tcPr>
          <w:p w:rsidR="00BB1285" w:rsidRDefault="00BB1285">
            <w:pPr>
              <w:jc w:val="center"/>
              <w:rPr>
                <w:sz w:val="18"/>
              </w:rPr>
            </w:pPr>
          </w:p>
        </w:tc>
        <w:tc>
          <w:tcPr>
            <w:tcW w:w="1247" w:type="dxa"/>
            <w:vMerge/>
          </w:tcPr>
          <w:p w:rsidR="00BB1285" w:rsidRDefault="00BB1285">
            <w:pPr>
              <w:rPr>
                <w:sz w:val="18"/>
              </w:rPr>
            </w:pPr>
          </w:p>
        </w:tc>
        <w:tc>
          <w:tcPr>
            <w:tcW w:w="924" w:type="dxa"/>
            <w:vAlign w:val="center"/>
          </w:tcPr>
          <w:p w:rsidR="00BB1285" w:rsidRDefault="00BB1285">
            <w:pPr>
              <w:rPr>
                <w:sz w:val="18"/>
              </w:rPr>
            </w:pPr>
            <w:r>
              <w:rPr>
                <w:rFonts w:hint="eastAsia"/>
                <w:sz w:val="18"/>
              </w:rPr>
              <w:t>TG</w:t>
            </w:r>
          </w:p>
        </w:tc>
        <w:tc>
          <w:tcPr>
            <w:tcW w:w="1077" w:type="dxa"/>
            <w:tcBorders>
              <w:top w:val="nil"/>
            </w:tcBorders>
            <w:vAlign w:val="center"/>
          </w:tcPr>
          <w:p w:rsidR="00BB1285" w:rsidRPr="00B33695" w:rsidRDefault="00BB1285" w:rsidP="00B33695">
            <w:pPr>
              <w:jc w:val="center"/>
              <w:rPr>
                <w:sz w:val="16"/>
                <w:szCs w:val="16"/>
              </w:rPr>
            </w:pPr>
          </w:p>
        </w:tc>
        <w:tc>
          <w:tcPr>
            <w:tcW w:w="1498" w:type="dxa"/>
            <w:vAlign w:val="center"/>
          </w:tcPr>
          <w:p w:rsidR="00BB1285" w:rsidRDefault="00A0118C">
            <w:pPr>
              <w:rPr>
                <w:sz w:val="18"/>
              </w:rPr>
            </w:pPr>
            <w:r>
              <w:rPr>
                <w:rFonts w:hint="eastAsia"/>
                <w:sz w:val="18"/>
              </w:rPr>
              <w:t>質量分析計</w:t>
            </w:r>
          </w:p>
        </w:tc>
        <w:tc>
          <w:tcPr>
            <w:tcW w:w="1526" w:type="dxa"/>
            <w:vAlign w:val="center"/>
          </w:tcPr>
          <w:p w:rsidR="00BB1285" w:rsidRDefault="00BB1285">
            <w:pPr>
              <w:rPr>
                <w:sz w:val="18"/>
                <w:lang w:val="de-DE"/>
              </w:rPr>
            </w:pPr>
            <w:r>
              <w:rPr>
                <w:rFonts w:hint="eastAsia"/>
                <w:sz w:val="18"/>
                <w:lang w:val="de-DE"/>
              </w:rPr>
              <w:t>NIST SRM 1595</w:t>
            </w:r>
          </w:p>
        </w:tc>
        <w:tc>
          <w:tcPr>
            <w:tcW w:w="1302" w:type="dxa"/>
            <w:vMerge/>
            <w:vAlign w:val="center"/>
          </w:tcPr>
          <w:p w:rsidR="00BB1285" w:rsidRDefault="00BB1285">
            <w:pPr>
              <w:rPr>
                <w:sz w:val="18"/>
                <w:lang w:val="de-DE"/>
              </w:rPr>
            </w:pPr>
          </w:p>
        </w:tc>
      </w:tr>
      <w:tr w:rsidR="00BB1285">
        <w:trPr>
          <w:cantSplit/>
          <w:trHeight w:hRule="exact" w:val="340"/>
        </w:trPr>
        <w:tc>
          <w:tcPr>
            <w:tcW w:w="639" w:type="dxa"/>
            <w:vMerge w:val="restart"/>
            <w:vAlign w:val="center"/>
          </w:tcPr>
          <w:p w:rsidR="00BB1285" w:rsidRDefault="00FE557F">
            <w:pPr>
              <w:jc w:val="center"/>
              <w:rPr>
                <w:sz w:val="20"/>
                <w:lang w:val="de-DE"/>
              </w:rPr>
            </w:pPr>
            <w:r>
              <w:rPr>
                <w:noProof/>
                <w:sz w:val="18"/>
              </w:rPr>
              <w:pict>
                <v:shapetype id="_x0000_t202" coordsize="21600,21600" o:spt="202" path="m,l,21600r21600,l21600,xe">
                  <v:stroke joinstyle="miter"/>
                  <v:path gradientshapeok="t" o:connecttype="rect"/>
                </v:shapetype>
                <v:shape id="Text Box 14" o:spid="_x0000_s1031" type="#_x0000_t202" style="position:absolute;left:0;text-align:left;margin-left:531pt;margin-top:30.05pt;width:18pt;height:42.4pt;z-index:-2516546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" o:allowincell="f" stroked="f">
                  <v:textbox style="layout-flow:vertical-ideographic" inset="0,0,0,0">
                    <w:txbxContent>
                      <w:p w:rsidR="00664A06" w:rsidRDefault="00664A06">
                        <w:pPr>
                          <w:rPr>
                            <w:sz w:val="16"/>
                          </w:rPr>
                        </w:pPr>
                        <w:r>
                          <w:rPr>
                            <w:rFonts w:hint="eastAsia"/>
                            <w:sz w:val="16"/>
                          </w:rPr>
                          <w:t>下表に続く</w:t>
                        </w:r>
                      </w:p>
                    </w:txbxContent>
                  </v:textbox>
                </v:shape>
              </w:pict>
            </w:r>
            <w:r w:rsidR="00BB1285">
              <w:rPr>
                <w:rFonts w:hint="eastAsia"/>
                <w:sz w:val="20"/>
                <w:lang w:val="de-DE"/>
              </w:rPr>
              <w:t>3</w:t>
            </w:r>
          </w:p>
        </w:tc>
        <w:tc>
          <w:tcPr>
            <w:tcW w:w="1210" w:type="dxa"/>
            <w:vMerge w:val="restart"/>
            <w:vAlign w:val="center"/>
          </w:tcPr>
          <w:p w:rsidR="00BB1285" w:rsidRDefault="00BB1285">
            <w:pPr>
              <w:jc w:val="center"/>
              <w:rPr>
                <w:sz w:val="18"/>
              </w:rPr>
            </w:pPr>
            <w:r>
              <w:rPr>
                <w:rFonts w:hint="eastAsia"/>
                <w:sz w:val="18"/>
              </w:rPr>
              <w:t>フルサイズ</w:t>
            </w:r>
          </w:p>
        </w:tc>
        <w:tc>
          <w:tcPr>
            <w:tcW w:w="1385" w:type="dxa"/>
            <w:vMerge w:val="restart"/>
            <w:vAlign w:val="center"/>
          </w:tcPr>
          <w:p w:rsidR="00BB1285" w:rsidRDefault="00BB1285">
            <w:pPr>
              <w:jc w:val="center"/>
              <w:rPr>
                <w:sz w:val="18"/>
              </w:rPr>
            </w:pPr>
            <w:r>
              <w:rPr>
                <w:rFonts w:hint="eastAsia"/>
                <w:sz w:val="18"/>
              </w:rPr>
              <w:t>CDC/CRMLN</w:t>
            </w:r>
          </w:p>
          <w:p w:rsidR="00BB1285" w:rsidRDefault="00BB1285">
            <w:pPr>
              <w:jc w:val="center"/>
              <w:rPr>
                <w:sz w:val="18"/>
              </w:rPr>
            </w:pPr>
          </w:p>
        </w:tc>
        <w:tc>
          <w:tcPr>
            <w:tcW w:w="1247" w:type="dxa"/>
            <w:vMerge w:val="restart"/>
            <w:vAlign w:val="center"/>
          </w:tcPr>
          <w:p w:rsidR="00BB1285" w:rsidRPr="0014772E" w:rsidRDefault="00BB1285">
            <w:pPr>
              <w:jc w:val="center"/>
              <w:rPr>
                <w:sz w:val="16"/>
                <w:u w:val="single"/>
              </w:rPr>
            </w:pPr>
            <w:r w:rsidRPr="0014772E">
              <w:rPr>
                <w:rFonts w:hint="eastAsia"/>
                <w:sz w:val="18"/>
                <w:u w:val="single"/>
              </w:rPr>
              <w:t>試薬ﾒｰｶｰ</w:t>
            </w:r>
          </w:p>
          <w:p w:rsidR="00BB1285" w:rsidRDefault="00BB1285">
            <w:pPr>
              <w:jc w:val="center"/>
              <w:rPr>
                <w:sz w:val="18"/>
              </w:rPr>
            </w:pPr>
            <w:r>
              <w:rPr>
                <w:rFonts w:hint="eastAsia"/>
                <w:sz w:val="18"/>
              </w:rPr>
              <w:t>世界中</w:t>
            </w:r>
          </w:p>
        </w:tc>
        <w:tc>
          <w:tcPr>
            <w:tcW w:w="924" w:type="dxa"/>
            <w:vAlign w:val="center"/>
          </w:tcPr>
          <w:p w:rsidR="00BB1285" w:rsidRDefault="00BB1285">
            <w:pPr>
              <w:rPr>
                <w:sz w:val="18"/>
              </w:rPr>
            </w:pPr>
            <w:r>
              <w:rPr>
                <w:rFonts w:hint="eastAsia"/>
                <w:sz w:val="18"/>
              </w:rPr>
              <w:t>TC</w:t>
            </w:r>
          </w:p>
        </w:tc>
        <w:tc>
          <w:tcPr>
            <w:tcW w:w="1077" w:type="dxa"/>
            <w:vMerge w:val="restart"/>
            <w:vAlign w:val="center"/>
          </w:tcPr>
          <w:p w:rsidR="00BB1285" w:rsidRPr="00E03F52" w:rsidRDefault="00BB1285">
            <w:pPr>
              <w:jc w:val="center"/>
              <w:rPr>
                <w:sz w:val="18"/>
              </w:rPr>
            </w:pPr>
            <w:r w:rsidRPr="00E03F52">
              <w:rPr>
                <w:rFonts w:hint="eastAsia"/>
                <w:sz w:val="18"/>
              </w:rPr>
              <w:t>予約制</w:t>
            </w:r>
          </w:p>
        </w:tc>
        <w:tc>
          <w:tcPr>
            <w:tcW w:w="1498" w:type="dxa"/>
            <w:vAlign w:val="center"/>
          </w:tcPr>
          <w:p w:rsidR="00BB1285" w:rsidRDefault="00BB1285">
            <w:pPr>
              <w:rPr>
                <w:sz w:val="18"/>
                <w:lang w:val="de-DE"/>
              </w:rPr>
            </w:pPr>
            <w:r>
              <w:rPr>
                <w:rFonts w:hint="eastAsia"/>
                <w:sz w:val="18"/>
                <w:lang w:val="de-DE"/>
              </w:rPr>
              <w:t>Abell-Kendall</w:t>
            </w:r>
            <w:r>
              <w:rPr>
                <w:rFonts w:hint="eastAsia"/>
                <w:sz w:val="18"/>
              </w:rPr>
              <w:t>法</w:t>
            </w:r>
          </w:p>
        </w:tc>
        <w:tc>
          <w:tcPr>
            <w:tcW w:w="1526" w:type="dxa"/>
            <w:vMerge w:val="restart"/>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Merge w:val="restart"/>
            <w:vAlign w:val="center"/>
          </w:tcPr>
          <w:p w:rsidR="00BB1285" w:rsidRDefault="00BB1285">
            <w:pPr>
              <w:rPr>
                <w:sz w:val="18"/>
                <w:lang w:val="de-DE"/>
              </w:rPr>
            </w:pPr>
          </w:p>
          <w:p w:rsidR="00BB1285" w:rsidRDefault="00BB1285">
            <w:pPr>
              <w:rPr>
                <w:sz w:val="18"/>
                <w:lang w:val="de-DE"/>
              </w:rPr>
            </w:pPr>
            <w:r>
              <w:rPr>
                <w:rFonts w:hint="eastAsia"/>
                <w:sz w:val="18"/>
                <w:lang w:val="de-DE"/>
              </w:rPr>
              <w:t>CDC/CRMLN</w:t>
            </w:r>
            <w:r>
              <w:rPr>
                <w:rFonts w:hint="eastAsia"/>
                <w:sz w:val="18"/>
              </w:rPr>
              <w:t>で開発</w:t>
            </w: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HDL</w:t>
            </w:r>
            <w:r w:rsidR="00B33695">
              <w:rPr>
                <w:rFonts w:hint="eastAsia"/>
                <w:sz w:val="18"/>
                <w:lang w:val="de-DE"/>
              </w:rPr>
              <w:t>-</w:t>
            </w:r>
            <w:r>
              <w:rPr>
                <w:rFonts w:hint="eastAsia"/>
                <w:sz w:val="18"/>
                <w:lang w:val="de-DE"/>
              </w:rPr>
              <w:t>C</w:t>
            </w:r>
          </w:p>
        </w:tc>
        <w:tc>
          <w:tcPr>
            <w:tcW w:w="1077" w:type="dxa"/>
            <w:vMerge/>
            <w:vAlign w:val="center"/>
          </w:tcPr>
          <w:p w:rsidR="00BB1285" w:rsidRDefault="00BB1285">
            <w:pPr>
              <w:jc w:val="center"/>
              <w:rPr>
                <w:sz w:val="18"/>
                <w:lang w:val="de-DE"/>
              </w:rPr>
            </w:pPr>
          </w:p>
        </w:tc>
        <w:tc>
          <w:tcPr>
            <w:tcW w:w="1498" w:type="dxa"/>
            <w:vAlign w:val="center"/>
          </w:tcPr>
          <w:p w:rsidR="00BB1285" w:rsidRDefault="00BB1285">
            <w:pPr>
              <w:rPr>
                <w:sz w:val="18"/>
                <w:lang w:val="de-DE"/>
              </w:rPr>
            </w:pPr>
            <w:r>
              <w:rPr>
                <w:rFonts w:hint="eastAsia"/>
                <w:sz w:val="18"/>
                <w:lang w:val="de-DE"/>
              </w:rPr>
              <w:t>DCM</w:t>
            </w:r>
          </w:p>
        </w:tc>
        <w:tc>
          <w:tcPr>
            <w:tcW w:w="1526" w:type="dxa"/>
            <w:vMerge/>
            <w:vAlign w:val="center"/>
          </w:tcPr>
          <w:p w:rsidR="00BB1285" w:rsidRDefault="00BB1285">
            <w:pPr>
              <w:rPr>
                <w:sz w:val="18"/>
                <w:lang w:val="de-DE"/>
              </w:rPr>
            </w:pPr>
          </w:p>
        </w:tc>
        <w:tc>
          <w:tcPr>
            <w:tcW w:w="1302" w:type="dxa"/>
            <w:vMerge/>
          </w:tcPr>
          <w:p w:rsidR="00BB1285" w:rsidRDefault="00BB1285">
            <w:pPr>
              <w:rPr>
                <w:sz w:val="18"/>
                <w:lang w:val="de-DE"/>
              </w:rPr>
            </w:pP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LDL</w:t>
            </w:r>
            <w:r w:rsidR="00B33695">
              <w:rPr>
                <w:rFonts w:hint="eastAsia"/>
                <w:sz w:val="18"/>
                <w:lang w:val="de-DE"/>
              </w:rPr>
              <w:t>-</w:t>
            </w:r>
            <w:r>
              <w:rPr>
                <w:rFonts w:hint="eastAsia"/>
                <w:sz w:val="18"/>
                <w:lang w:val="de-DE"/>
              </w:rPr>
              <w:t>C</w:t>
            </w:r>
          </w:p>
        </w:tc>
        <w:tc>
          <w:tcPr>
            <w:tcW w:w="1077" w:type="dxa"/>
            <w:vMerge/>
            <w:vAlign w:val="center"/>
          </w:tcPr>
          <w:p w:rsidR="00BB1285" w:rsidRDefault="00BB1285">
            <w:pPr>
              <w:jc w:val="center"/>
              <w:rPr>
                <w:sz w:val="18"/>
                <w:lang w:val="de-DE"/>
              </w:rPr>
            </w:pPr>
          </w:p>
        </w:tc>
        <w:tc>
          <w:tcPr>
            <w:tcW w:w="1498" w:type="dxa"/>
            <w:vAlign w:val="center"/>
          </w:tcPr>
          <w:p w:rsidR="00BB1285" w:rsidRDefault="00BB1285">
            <w:pPr>
              <w:rPr>
                <w:sz w:val="18"/>
                <w:lang w:val="de-DE"/>
              </w:rPr>
            </w:pPr>
            <w:r>
              <w:rPr>
                <w:rFonts w:hint="eastAsia"/>
                <w:sz w:val="18"/>
                <w:lang w:val="de-DE"/>
              </w:rPr>
              <w:t>BQ</w:t>
            </w:r>
            <w:r>
              <w:rPr>
                <w:rFonts w:hint="eastAsia"/>
                <w:sz w:val="18"/>
              </w:rPr>
              <w:t>法</w:t>
            </w:r>
          </w:p>
        </w:tc>
        <w:tc>
          <w:tcPr>
            <w:tcW w:w="1526" w:type="dxa"/>
            <w:vMerge/>
            <w:vAlign w:val="center"/>
          </w:tcPr>
          <w:p w:rsidR="00BB1285" w:rsidRDefault="00BB1285">
            <w:pPr>
              <w:rPr>
                <w:sz w:val="18"/>
                <w:lang w:val="de-DE"/>
              </w:rPr>
            </w:pPr>
          </w:p>
        </w:tc>
        <w:tc>
          <w:tcPr>
            <w:tcW w:w="1302" w:type="dxa"/>
            <w:vMerge/>
          </w:tcPr>
          <w:p w:rsidR="00BB1285" w:rsidRDefault="00BB1285">
            <w:pPr>
              <w:rPr>
                <w:sz w:val="18"/>
                <w:lang w:val="de-DE"/>
              </w:rPr>
            </w:pP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TG</w:t>
            </w:r>
          </w:p>
        </w:tc>
        <w:tc>
          <w:tcPr>
            <w:tcW w:w="1077" w:type="dxa"/>
            <w:vAlign w:val="center"/>
          </w:tcPr>
          <w:p w:rsidR="00BB1285" w:rsidRDefault="00B33695">
            <w:pPr>
              <w:jc w:val="center"/>
              <w:rPr>
                <w:sz w:val="18"/>
                <w:lang w:val="de-DE"/>
              </w:rPr>
            </w:pPr>
            <w:r w:rsidRPr="00B33695">
              <w:rPr>
                <w:rFonts w:hint="eastAsia"/>
                <w:sz w:val="16"/>
                <w:szCs w:val="16"/>
              </w:rPr>
              <w:t>準備</w:t>
            </w:r>
            <w:r w:rsidR="00A0118C">
              <w:rPr>
                <w:rFonts w:hint="eastAsia"/>
                <w:sz w:val="16"/>
                <w:szCs w:val="16"/>
              </w:rPr>
              <w:t>中</w:t>
            </w:r>
          </w:p>
        </w:tc>
        <w:tc>
          <w:tcPr>
            <w:tcW w:w="1498" w:type="dxa"/>
            <w:vAlign w:val="center"/>
          </w:tcPr>
          <w:p w:rsidR="00BB1285" w:rsidRDefault="004A7584">
            <w:pPr>
              <w:rPr>
                <w:sz w:val="18"/>
                <w:lang w:val="de-DE"/>
              </w:rPr>
            </w:pPr>
            <w:r>
              <w:rPr>
                <w:rFonts w:hint="eastAsia"/>
                <w:sz w:val="18"/>
                <w:lang w:val="de-DE"/>
              </w:rPr>
              <w:t>質量分析計</w:t>
            </w:r>
          </w:p>
        </w:tc>
        <w:tc>
          <w:tcPr>
            <w:tcW w:w="1526" w:type="dxa"/>
            <w:vAlign w:val="center"/>
          </w:tcPr>
          <w:p w:rsidR="00BB1285" w:rsidRDefault="00BB1285">
            <w:pPr>
              <w:rPr>
                <w:sz w:val="18"/>
                <w:lang w:val="de-DE"/>
              </w:rPr>
            </w:pPr>
            <w:r>
              <w:rPr>
                <w:rFonts w:hint="eastAsia"/>
                <w:sz w:val="18"/>
                <w:lang w:val="de-DE"/>
              </w:rPr>
              <w:t>NIST SRM 1595</w:t>
            </w:r>
          </w:p>
        </w:tc>
        <w:tc>
          <w:tcPr>
            <w:tcW w:w="1302" w:type="dxa"/>
            <w:vMerge/>
          </w:tcPr>
          <w:p w:rsidR="00BB1285" w:rsidRDefault="00BB1285">
            <w:pPr>
              <w:rPr>
                <w:sz w:val="18"/>
                <w:lang w:val="de-DE"/>
              </w:rPr>
            </w:pPr>
          </w:p>
        </w:tc>
      </w:tr>
    </w:tbl>
    <w:p w:rsidR="00BB1285" w:rsidRDefault="00BB1285">
      <w:pPr>
        <w:rPr>
          <w:sz w:val="16"/>
          <w:lang w:val="de-DE"/>
        </w:rPr>
      </w:pPr>
      <w:r>
        <w:rPr>
          <w:rFonts w:hint="eastAsia"/>
          <w:lang w:val="de-DE"/>
        </w:rPr>
        <w:t xml:space="preserve">                                                                                      </w:t>
      </w:r>
      <w:r>
        <w:rPr>
          <w:rFonts w:hint="eastAsia"/>
          <w:lang w:val="de-DE"/>
        </w:rPr>
        <w:t xml:space="preserve">　　</w:t>
      </w:r>
      <w:r>
        <w:rPr>
          <w:rFonts w:hint="eastAsia"/>
          <w:lang w:val="de-DE"/>
        </w:rPr>
        <w:t xml:space="preserve"> </w:t>
      </w:r>
      <w:r>
        <w:rPr>
          <w:rFonts w:hint="eastAsia"/>
          <w:sz w:val="16"/>
          <w:lang w:val="de-DE"/>
        </w:rPr>
        <w:t xml:space="preserve"> </w:t>
      </w: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2340"/>
        <w:gridCol w:w="1334"/>
        <w:gridCol w:w="1022"/>
        <w:gridCol w:w="783"/>
        <w:gridCol w:w="641"/>
        <w:gridCol w:w="997"/>
        <w:gridCol w:w="924"/>
        <w:gridCol w:w="1162"/>
        <w:gridCol w:w="980"/>
      </w:tblGrid>
      <w:tr w:rsidR="00BB1285">
        <w:trPr>
          <w:cantSplit/>
          <w:trHeight w:val="290"/>
        </w:trPr>
        <w:tc>
          <w:tcPr>
            <w:tcW w:w="639" w:type="dxa"/>
            <w:vMerge w:val="restart"/>
            <w:vAlign w:val="center"/>
          </w:tcPr>
          <w:p w:rsidR="00BB1285" w:rsidRDefault="00BB1285">
            <w:pPr>
              <w:jc w:val="center"/>
              <w:rPr>
                <w:sz w:val="18"/>
                <w:lang w:val="de-DE"/>
              </w:rPr>
            </w:pPr>
            <w:r>
              <w:rPr>
                <w:rFonts w:hint="eastAsia"/>
                <w:sz w:val="18"/>
                <w:lang w:val="de-DE"/>
              </w:rPr>
              <w:t>Phase</w:t>
            </w:r>
          </w:p>
        </w:tc>
        <w:tc>
          <w:tcPr>
            <w:tcW w:w="2340" w:type="dxa"/>
            <w:vMerge w:val="restart"/>
            <w:vAlign w:val="center"/>
          </w:tcPr>
          <w:p w:rsidR="00BB1285" w:rsidRDefault="00BB1285">
            <w:pPr>
              <w:jc w:val="center"/>
              <w:rPr>
                <w:sz w:val="18"/>
                <w:lang w:val="de-DE"/>
              </w:rPr>
            </w:pPr>
            <w:r>
              <w:rPr>
                <w:rFonts w:hint="eastAsia"/>
                <w:sz w:val="20"/>
                <w:lang w:val="de-DE"/>
              </w:rPr>
              <w:t>④</w:t>
            </w:r>
            <w:r>
              <w:rPr>
                <w:rFonts w:hint="eastAsia"/>
                <w:sz w:val="18"/>
              </w:rPr>
              <w:t>標準化用の血清</w:t>
            </w:r>
          </w:p>
        </w:tc>
        <w:tc>
          <w:tcPr>
            <w:tcW w:w="1334" w:type="dxa"/>
            <w:vMerge w:val="restart"/>
            <w:vAlign w:val="center"/>
          </w:tcPr>
          <w:p w:rsidR="00BB1285" w:rsidRDefault="00BB1285">
            <w:pPr>
              <w:jc w:val="center"/>
              <w:rPr>
                <w:sz w:val="18"/>
              </w:rPr>
            </w:pPr>
            <w:r>
              <w:rPr>
                <w:rFonts w:hint="eastAsia"/>
                <w:sz w:val="20"/>
              </w:rPr>
              <w:t>⑤</w:t>
            </w:r>
            <w:r>
              <w:rPr>
                <w:rFonts w:hint="eastAsia"/>
                <w:sz w:val="18"/>
              </w:rPr>
              <w:t>測定成績</w:t>
            </w:r>
          </w:p>
          <w:p w:rsidR="00BB1285" w:rsidRDefault="00BB1285">
            <w:pPr>
              <w:jc w:val="center"/>
              <w:rPr>
                <w:sz w:val="18"/>
              </w:rPr>
            </w:pPr>
            <w:r>
              <w:rPr>
                <w:rFonts w:hint="eastAsia"/>
                <w:sz w:val="18"/>
              </w:rPr>
              <w:t>解析ソフト</w:t>
            </w:r>
          </w:p>
        </w:tc>
        <w:tc>
          <w:tcPr>
            <w:tcW w:w="3443" w:type="dxa"/>
            <w:gridSpan w:val="4"/>
            <w:vAlign w:val="center"/>
          </w:tcPr>
          <w:p w:rsidR="00BB1285" w:rsidRDefault="00BB1285">
            <w:pPr>
              <w:jc w:val="center"/>
              <w:rPr>
                <w:sz w:val="20"/>
              </w:rPr>
            </w:pPr>
            <w:r>
              <w:rPr>
                <w:rFonts w:hint="eastAsia"/>
                <w:sz w:val="20"/>
              </w:rPr>
              <w:t>⑥</w:t>
            </w:r>
            <w:r>
              <w:rPr>
                <w:rFonts w:hint="eastAsia"/>
                <w:sz w:val="18"/>
              </w:rPr>
              <w:t>NCEP</w:t>
            </w:r>
            <w:r>
              <w:rPr>
                <w:rFonts w:hint="eastAsia"/>
                <w:sz w:val="18"/>
              </w:rPr>
              <w:t>による判定基準</w:t>
            </w:r>
          </w:p>
        </w:tc>
        <w:tc>
          <w:tcPr>
            <w:tcW w:w="2086" w:type="dxa"/>
            <w:gridSpan w:val="2"/>
            <w:vAlign w:val="center"/>
          </w:tcPr>
          <w:p w:rsidR="00BB1285" w:rsidRDefault="00BB1285">
            <w:pPr>
              <w:jc w:val="center"/>
              <w:rPr>
                <w:sz w:val="18"/>
              </w:rPr>
            </w:pPr>
            <w:r>
              <w:rPr>
                <w:rFonts w:hint="eastAsia"/>
                <w:sz w:val="18"/>
              </w:rPr>
              <w:t>認証書</w:t>
            </w:r>
          </w:p>
        </w:tc>
        <w:tc>
          <w:tcPr>
            <w:tcW w:w="980" w:type="dxa"/>
            <w:vMerge w:val="restart"/>
            <w:vAlign w:val="center"/>
          </w:tcPr>
          <w:p w:rsidR="00BB1285" w:rsidRDefault="00BB1285">
            <w:pPr>
              <w:jc w:val="center"/>
              <w:rPr>
                <w:sz w:val="18"/>
              </w:rPr>
            </w:pPr>
            <w:r>
              <w:rPr>
                <w:rFonts w:hint="eastAsia"/>
                <w:sz w:val="18"/>
                <w:lang w:val="de-DE"/>
              </w:rPr>
              <w:t>技術料</w:t>
            </w:r>
          </w:p>
        </w:tc>
      </w:tr>
      <w:tr w:rsidR="00BB1285">
        <w:trPr>
          <w:cantSplit/>
          <w:trHeight w:val="695"/>
        </w:trPr>
        <w:tc>
          <w:tcPr>
            <w:tcW w:w="639" w:type="dxa"/>
            <w:vMerge/>
            <w:vAlign w:val="center"/>
          </w:tcPr>
          <w:p w:rsidR="00BB1285" w:rsidRDefault="00BB1285">
            <w:pPr>
              <w:jc w:val="center"/>
              <w:rPr>
                <w:sz w:val="20"/>
              </w:rPr>
            </w:pPr>
          </w:p>
        </w:tc>
        <w:tc>
          <w:tcPr>
            <w:tcW w:w="2340" w:type="dxa"/>
            <w:vMerge/>
          </w:tcPr>
          <w:p w:rsidR="00BB1285" w:rsidRDefault="00BB1285">
            <w:pPr>
              <w:rPr>
                <w:sz w:val="20"/>
              </w:rPr>
            </w:pPr>
          </w:p>
        </w:tc>
        <w:tc>
          <w:tcPr>
            <w:tcW w:w="1334" w:type="dxa"/>
            <w:vMerge/>
          </w:tcPr>
          <w:p w:rsidR="00BB1285" w:rsidRDefault="00BB1285">
            <w:pPr>
              <w:rPr>
                <w:sz w:val="20"/>
              </w:rPr>
            </w:pPr>
          </w:p>
        </w:tc>
        <w:tc>
          <w:tcPr>
            <w:tcW w:w="1022" w:type="dxa"/>
            <w:vAlign w:val="center"/>
          </w:tcPr>
          <w:p w:rsidR="00BB1285" w:rsidRDefault="00BB1285">
            <w:pPr>
              <w:jc w:val="center"/>
              <w:rPr>
                <w:sz w:val="16"/>
              </w:rPr>
            </w:pPr>
            <w:r>
              <w:rPr>
                <w:rFonts w:hint="eastAsia"/>
                <w:sz w:val="16"/>
              </w:rPr>
              <w:t>正確度</w:t>
            </w:r>
          </w:p>
        </w:tc>
        <w:tc>
          <w:tcPr>
            <w:tcW w:w="783" w:type="dxa"/>
            <w:vAlign w:val="center"/>
          </w:tcPr>
          <w:p w:rsidR="00BB1285" w:rsidRDefault="00BB1285">
            <w:pPr>
              <w:jc w:val="center"/>
              <w:rPr>
                <w:sz w:val="16"/>
              </w:rPr>
            </w:pPr>
            <w:r>
              <w:rPr>
                <w:rFonts w:hint="eastAsia"/>
                <w:sz w:val="16"/>
              </w:rPr>
              <w:t>精密度</w:t>
            </w:r>
            <w:r>
              <w:rPr>
                <w:rFonts w:hint="eastAsia"/>
                <w:sz w:val="16"/>
              </w:rPr>
              <w:t>(CV)</w:t>
            </w:r>
          </w:p>
        </w:tc>
        <w:tc>
          <w:tcPr>
            <w:tcW w:w="641" w:type="dxa"/>
            <w:vAlign w:val="center"/>
          </w:tcPr>
          <w:p w:rsidR="00BB1285" w:rsidRPr="00B33695" w:rsidRDefault="00B33695" w:rsidP="00B33695">
            <w:pPr>
              <w:jc w:val="center"/>
              <w:rPr>
                <w:sz w:val="20"/>
                <w:vertAlign w:val="superscript"/>
              </w:rPr>
            </w:pPr>
            <w:r>
              <w:rPr>
                <w:rFonts w:hint="eastAsia"/>
                <w:sz w:val="20"/>
              </w:rPr>
              <w:t>r</w:t>
            </w:r>
            <w:r>
              <w:rPr>
                <w:rFonts w:hint="eastAsia"/>
                <w:sz w:val="20"/>
                <w:vertAlign w:val="superscript"/>
              </w:rPr>
              <w:t>2</w:t>
            </w:r>
          </w:p>
        </w:tc>
        <w:tc>
          <w:tcPr>
            <w:tcW w:w="997" w:type="dxa"/>
            <w:vAlign w:val="center"/>
          </w:tcPr>
          <w:p w:rsidR="00BB1285" w:rsidRDefault="00BB1285">
            <w:pPr>
              <w:jc w:val="center"/>
              <w:rPr>
                <w:sz w:val="16"/>
              </w:rPr>
            </w:pPr>
            <w:r>
              <w:rPr>
                <w:rFonts w:hint="eastAsia"/>
                <w:sz w:val="16"/>
              </w:rPr>
              <w:t>総合誤差</w:t>
            </w:r>
          </w:p>
          <w:p w:rsidR="00BB1285" w:rsidRDefault="00BB1285">
            <w:pPr>
              <w:jc w:val="center"/>
              <w:rPr>
                <w:sz w:val="16"/>
                <w:lang w:val="de-DE"/>
              </w:rPr>
            </w:pPr>
            <w:r>
              <w:rPr>
                <w:rFonts w:hint="eastAsia"/>
                <w:sz w:val="16"/>
                <w:lang w:val="de-DE"/>
              </w:rPr>
              <w:t>（</w:t>
            </w:r>
            <w:r>
              <w:rPr>
                <w:rFonts w:hint="eastAsia"/>
                <w:sz w:val="16"/>
                <w:lang w:val="de-DE"/>
              </w:rPr>
              <w:t>TE</w:t>
            </w:r>
            <w:r>
              <w:rPr>
                <w:rFonts w:hint="eastAsia"/>
                <w:sz w:val="16"/>
                <w:lang w:val="de-DE"/>
              </w:rPr>
              <w:t>）</w:t>
            </w:r>
          </w:p>
        </w:tc>
        <w:tc>
          <w:tcPr>
            <w:tcW w:w="924" w:type="dxa"/>
            <w:vAlign w:val="center"/>
          </w:tcPr>
          <w:p w:rsidR="00BB1285" w:rsidRDefault="00BB1285">
            <w:pPr>
              <w:jc w:val="center"/>
              <w:rPr>
                <w:sz w:val="16"/>
                <w:lang w:val="de-DE"/>
              </w:rPr>
            </w:pPr>
            <w:r>
              <w:rPr>
                <w:rFonts w:hint="eastAsia"/>
                <w:sz w:val="16"/>
              </w:rPr>
              <w:t>有効期間</w:t>
            </w:r>
          </w:p>
        </w:tc>
        <w:tc>
          <w:tcPr>
            <w:tcW w:w="1162" w:type="dxa"/>
            <w:vAlign w:val="center"/>
          </w:tcPr>
          <w:p w:rsidR="00BB1285" w:rsidRDefault="00BB1285">
            <w:pPr>
              <w:jc w:val="center"/>
              <w:rPr>
                <w:sz w:val="16"/>
                <w:lang w:val="de-DE"/>
              </w:rPr>
            </w:pPr>
            <w:r>
              <w:rPr>
                <w:rFonts w:hint="eastAsia"/>
                <w:sz w:val="16"/>
              </w:rPr>
              <w:t>発行機関</w:t>
            </w:r>
          </w:p>
        </w:tc>
        <w:tc>
          <w:tcPr>
            <w:tcW w:w="980" w:type="dxa"/>
            <w:vMerge/>
          </w:tcPr>
          <w:p w:rsidR="00BB1285" w:rsidRDefault="00BB1285">
            <w:pPr>
              <w:jc w:val="center"/>
              <w:rPr>
                <w:sz w:val="18"/>
                <w:lang w:val="de-DE"/>
              </w:rPr>
            </w:pPr>
          </w:p>
        </w:tc>
      </w:tr>
      <w:tr w:rsidR="00BB1285">
        <w:trPr>
          <w:cantSplit/>
          <w:trHeight w:val="844"/>
        </w:trPr>
        <w:tc>
          <w:tcPr>
            <w:tcW w:w="639" w:type="dxa"/>
            <w:vAlign w:val="center"/>
          </w:tcPr>
          <w:p w:rsidR="00BB1285" w:rsidRDefault="00BB1285">
            <w:pPr>
              <w:jc w:val="center"/>
              <w:rPr>
                <w:sz w:val="20"/>
              </w:rPr>
            </w:pPr>
            <w:r>
              <w:rPr>
                <w:rFonts w:hint="eastAsia"/>
                <w:sz w:val="20"/>
              </w:rPr>
              <w:t>1</w:t>
            </w:r>
          </w:p>
        </w:tc>
        <w:tc>
          <w:tcPr>
            <w:tcW w:w="2340" w:type="dxa"/>
          </w:tcPr>
          <w:p w:rsidR="00BB1285" w:rsidRDefault="00BB1285">
            <w:pPr>
              <w:pStyle w:val="a3"/>
              <w:rPr>
                <w:sz w:val="16"/>
              </w:rPr>
            </w:pPr>
            <w:r>
              <w:rPr>
                <w:rFonts w:hint="eastAsia"/>
                <w:sz w:val="16"/>
              </w:rPr>
              <w:t>標準化希望施設で新鮮血清を準備し、</w:t>
            </w:r>
            <w:r w:rsidR="00A0118C">
              <w:rPr>
                <w:rFonts w:hint="eastAsia"/>
                <w:sz w:val="16"/>
              </w:rPr>
              <w:t>国循</w:t>
            </w:r>
            <w:r>
              <w:rPr>
                <w:rFonts w:hint="eastAsia"/>
                <w:sz w:val="16"/>
              </w:rPr>
              <w:t>へ</w:t>
            </w:r>
            <w:r w:rsidR="00A0118C">
              <w:rPr>
                <w:rFonts w:hint="eastAsia"/>
                <w:sz w:val="16"/>
              </w:rPr>
              <w:t>送って下さい</w:t>
            </w:r>
          </w:p>
          <w:p w:rsidR="00BB1285" w:rsidRDefault="00BB1285">
            <w:pPr>
              <w:ind w:leftChars="-47" w:left="-99" w:firstLineChars="61" w:firstLine="98"/>
              <w:jc w:val="left"/>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(2</w:t>
            </w:r>
            <w:r>
              <w:rPr>
                <w:rFonts w:hint="eastAsia"/>
                <w:sz w:val="16"/>
              </w:rPr>
              <w:t>重測定</w:t>
            </w:r>
            <w:r>
              <w:rPr>
                <w:rFonts w:hint="eastAsia"/>
                <w:sz w:val="16"/>
              </w:rPr>
              <w:t>/</w:t>
            </w:r>
            <w:r>
              <w:rPr>
                <w:rFonts w:hint="eastAsia"/>
                <w:sz w:val="16"/>
              </w:rPr>
              <w:t>検体</w:t>
            </w:r>
            <w:r>
              <w:rPr>
                <w:rFonts w:hint="eastAsia"/>
                <w:sz w:val="16"/>
              </w:rPr>
              <w:t>)</w:t>
            </w:r>
          </w:p>
          <w:p w:rsidR="00BB1285" w:rsidRDefault="00BB1285">
            <w:pPr>
              <w:jc w:val="left"/>
              <w:rPr>
                <w:sz w:val="16"/>
              </w:rPr>
            </w:pPr>
            <w:r>
              <w:rPr>
                <w:sz w:val="16"/>
              </w:rPr>
              <w:t>●</w:t>
            </w:r>
            <w:r>
              <w:rPr>
                <w:rFonts w:hint="eastAsia"/>
                <w:sz w:val="16"/>
              </w:rPr>
              <w:t xml:space="preserve"> </w:t>
            </w:r>
            <w:r>
              <w:rPr>
                <w:rFonts w:hint="eastAsia"/>
                <w:sz w:val="16"/>
              </w:rPr>
              <w:t>要測定日数</w:t>
            </w:r>
            <w:r>
              <w:rPr>
                <w:rFonts w:hint="eastAsia"/>
                <w:sz w:val="16"/>
              </w:rPr>
              <w:t>: 3</w:t>
            </w:r>
            <w:r>
              <w:rPr>
                <w:rFonts w:hint="eastAsia"/>
                <w:sz w:val="16"/>
              </w:rPr>
              <w:t>日</w:t>
            </w:r>
          </w:p>
          <w:p w:rsidR="00BB1285" w:rsidRDefault="00BB1285">
            <w:pPr>
              <w:jc w:val="left"/>
              <w:rPr>
                <w:sz w:val="16"/>
              </w:rPr>
            </w:pPr>
            <w:r>
              <w:rPr>
                <w:sz w:val="16"/>
              </w:rPr>
              <w:t>●</w:t>
            </w:r>
            <w:r>
              <w:rPr>
                <w:rFonts w:hint="eastAsia"/>
                <w:sz w:val="16"/>
              </w:rPr>
              <w:t xml:space="preserve"> </w:t>
            </w:r>
            <w:r>
              <w:rPr>
                <w:rFonts w:hint="eastAsia"/>
                <w:sz w:val="16"/>
              </w:rPr>
              <w:t>凍結輸送</w:t>
            </w:r>
            <w:r w:rsidR="00552A1A">
              <w:rPr>
                <w:rFonts w:hint="eastAsia"/>
                <w:sz w:val="16"/>
              </w:rPr>
              <w:t>:</w:t>
            </w:r>
            <w:r>
              <w:rPr>
                <w:rFonts w:hint="eastAsia"/>
                <w:sz w:val="16"/>
              </w:rPr>
              <w:t xml:space="preserve"> </w:t>
            </w:r>
            <w:r>
              <w:rPr>
                <w:rFonts w:hint="eastAsia"/>
                <w:sz w:val="16"/>
              </w:rPr>
              <w:t>可</w:t>
            </w:r>
          </w:p>
        </w:tc>
        <w:tc>
          <w:tcPr>
            <w:tcW w:w="1334" w:type="dxa"/>
            <w:vAlign w:val="center"/>
          </w:tcPr>
          <w:p w:rsidR="00BB1285" w:rsidRDefault="00BB1285">
            <w:pPr>
              <w:rPr>
                <w:sz w:val="18"/>
              </w:rPr>
            </w:pPr>
            <w:r>
              <w:rPr>
                <w:rFonts w:hint="eastAsia"/>
                <w:sz w:val="18"/>
              </w:rPr>
              <w:t>CDC/CRMLN</w:t>
            </w:r>
            <w:r>
              <w:rPr>
                <w:rFonts w:hint="eastAsia"/>
                <w:sz w:val="18"/>
              </w:rPr>
              <w:t>で開発</w:t>
            </w:r>
          </w:p>
        </w:tc>
        <w:tc>
          <w:tcPr>
            <w:tcW w:w="1022" w:type="dxa"/>
            <w:vAlign w:val="center"/>
          </w:tcPr>
          <w:p w:rsidR="00BB1285" w:rsidRDefault="00BB1285">
            <w:pPr>
              <w:jc w:val="center"/>
              <w:rPr>
                <w:sz w:val="16"/>
              </w:rPr>
            </w:pPr>
            <w:r>
              <w:rPr>
                <w:rFonts w:hint="eastAsia"/>
                <w:sz w:val="16"/>
              </w:rPr>
              <w:t>±</w:t>
            </w:r>
            <w:r>
              <w:rPr>
                <w:rFonts w:hint="eastAsia"/>
                <w:sz w:val="16"/>
              </w:rPr>
              <w:t>3</w:t>
            </w:r>
            <w:r>
              <w:rPr>
                <w:rFonts w:hint="eastAsia"/>
                <w:sz w:val="16"/>
              </w:rPr>
              <w:t>％以内</w:t>
            </w:r>
          </w:p>
        </w:tc>
        <w:tc>
          <w:tcPr>
            <w:tcW w:w="783" w:type="dxa"/>
            <w:vAlign w:val="center"/>
          </w:tcPr>
          <w:p w:rsidR="00BB1285" w:rsidRDefault="00BB1285">
            <w:pPr>
              <w:jc w:val="center"/>
              <w:rPr>
                <w:sz w:val="16"/>
              </w:rPr>
            </w:pPr>
            <w:r>
              <w:rPr>
                <w:rFonts w:hint="eastAsia"/>
                <w:sz w:val="16"/>
              </w:rPr>
              <w:t>3</w:t>
            </w:r>
            <w:r>
              <w:rPr>
                <w:rFonts w:hint="eastAsia"/>
                <w:sz w:val="16"/>
              </w:rPr>
              <w:t>％以下</w:t>
            </w:r>
          </w:p>
        </w:tc>
        <w:tc>
          <w:tcPr>
            <w:tcW w:w="641" w:type="dxa"/>
            <w:vAlign w:val="center"/>
          </w:tcPr>
          <w:p w:rsidR="00BB1285" w:rsidRDefault="00BB1285">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20"/>
              </w:rPr>
            </w:pPr>
          </w:p>
        </w:tc>
        <w:tc>
          <w:tcPr>
            <w:tcW w:w="924" w:type="dxa"/>
            <w:vAlign w:val="center"/>
          </w:tcPr>
          <w:p w:rsidR="00BB1285" w:rsidRDefault="00BB1285">
            <w:pPr>
              <w:jc w:val="center"/>
              <w:rPr>
                <w:sz w:val="18"/>
              </w:rPr>
            </w:pPr>
            <w:r>
              <w:rPr>
                <w:rFonts w:hint="eastAsia"/>
                <w:sz w:val="18"/>
              </w:rPr>
              <w:t>6</w:t>
            </w:r>
            <w:r>
              <w:rPr>
                <w:rFonts w:hint="eastAsia"/>
                <w:sz w:val="18"/>
              </w:rPr>
              <w:t>ヶ月</w:t>
            </w:r>
          </w:p>
        </w:tc>
        <w:tc>
          <w:tcPr>
            <w:tcW w:w="1162" w:type="dxa"/>
            <w:vAlign w:val="center"/>
          </w:tcPr>
          <w:p w:rsidR="00BB1285" w:rsidRDefault="00BB1285">
            <w:pPr>
              <w:rPr>
                <w:sz w:val="16"/>
              </w:rPr>
            </w:pPr>
            <w:r>
              <w:rPr>
                <w:rFonts w:hint="eastAsia"/>
                <w:sz w:val="16"/>
              </w:rPr>
              <w:t>CDC/CRMLN</w:t>
            </w:r>
          </w:p>
        </w:tc>
        <w:tc>
          <w:tcPr>
            <w:tcW w:w="980" w:type="dxa"/>
            <w:vAlign w:val="center"/>
          </w:tcPr>
          <w:p w:rsidR="00BB1285" w:rsidRDefault="00BB1285">
            <w:pPr>
              <w:rPr>
                <w:sz w:val="16"/>
              </w:rPr>
            </w:pPr>
            <w:r>
              <w:rPr>
                <w:rFonts w:hint="eastAsia"/>
                <w:sz w:val="16"/>
              </w:rPr>
              <w:t xml:space="preserve"> </w:t>
            </w:r>
            <w:r w:rsidR="00E925FB">
              <w:rPr>
                <w:rFonts w:hint="eastAsia"/>
                <w:sz w:val="16"/>
              </w:rPr>
              <w:t>30</w:t>
            </w:r>
            <w:r>
              <w:rPr>
                <w:rFonts w:hint="eastAsia"/>
                <w:sz w:val="16"/>
              </w:rPr>
              <w:t>,000</w:t>
            </w:r>
            <w:r>
              <w:rPr>
                <w:rFonts w:hint="eastAsia"/>
                <w:sz w:val="16"/>
              </w:rPr>
              <w:t>円</w:t>
            </w:r>
          </w:p>
          <w:p w:rsidR="00BB1285" w:rsidRDefault="00BB1285">
            <w:pPr>
              <w:rPr>
                <w:sz w:val="16"/>
              </w:rPr>
            </w:pPr>
          </w:p>
        </w:tc>
      </w:tr>
      <w:tr w:rsidR="00BB1285">
        <w:trPr>
          <w:cantSplit/>
          <w:trHeight w:val="539"/>
        </w:trPr>
        <w:tc>
          <w:tcPr>
            <w:tcW w:w="639" w:type="dxa"/>
            <w:vMerge w:val="restart"/>
            <w:vAlign w:val="center"/>
          </w:tcPr>
          <w:p w:rsidR="00BB1285" w:rsidRDefault="00BB1285">
            <w:pPr>
              <w:jc w:val="center"/>
              <w:rPr>
                <w:sz w:val="20"/>
              </w:rPr>
            </w:pPr>
            <w:r>
              <w:rPr>
                <w:rFonts w:hint="eastAsia"/>
                <w:sz w:val="20"/>
              </w:rPr>
              <w:t>2</w:t>
            </w:r>
          </w:p>
        </w:tc>
        <w:tc>
          <w:tcPr>
            <w:tcW w:w="2340" w:type="dxa"/>
            <w:vMerge w:val="restart"/>
          </w:tcPr>
          <w:p w:rsidR="00BB1285" w:rsidRDefault="00BB1285">
            <w:pPr>
              <w:pStyle w:val="a3"/>
              <w:rPr>
                <w:sz w:val="16"/>
              </w:rPr>
            </w:pPr>
          </w:p>
          <w:p w:rsidR="00BB1285" w:rsidRDefault="00BB1285">
            <w:pPr>
              <w:pStyle w:val="a3"/>
              <w:rPr>
                <w:sz w:val="16"/>
              </w:rPr>
            </w:pPr>
            <w:r>
              <w:rPr>
                <w:rFonts w:hint="eastAsia"/>
                <w:sz w:val="16"/>
              </w:rPr>
              <w:t>標準化希望施設で新鮮血清を準備し、</w:t>
            </w:r>
            <w:r w:rsidR="00A0118C">
              <w:rPr>
                <w:rFonts w:hint="eastAsia"/>
                <w:sz w:val="16"/>
              </w:rPr>
              <w:t>国循へ送って下さい</w:t>
            </w:r>
          </w:p>
          <w:p w:rsidR="00BB1285" w:rsidRDefault="00BB1285">
            <w:pPr>
              <w:ind w:left="222" w:hanging="235"/>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(4</w:t>
            </w:r>
            <w:r>
              <w:rPr>
                <w:rFonts w:hint="eastAsia"/>
                <w:sz w:val="16"/>
              </w:rPr>
              <w:t>重測定</w:t>
            </w:r>
            <w:r>
              <w:rPr>
                <w:rFonts w:hint="eastAsia"/>
                <w:sz w:val="16"/>
              </w:rPr>
              <w:t>/</w:t>
            </w:r>
            <w:r>
              <w:rPr>
                <w:rFonts w:hint="eastAsia"/>
                <w:sz w:val="16"/>
              </w:rPr>
              <w:t>検体</w:t>
            </w:r>
            <w:r>
              <w:rPr>
                <w:rFonts w:hint="eastAsia"/>
                <w:sz w:val="16"/>
              </w:rPr>
              <w:t>)</w:t>
            </w:r>
            <w:r w:rsidR="00094A60">
              <w:rPr>
                <w:rFonts w:hint="eastAsia"/>
                <w:sz w:val="16"/>
              </w:rPr>
              <w:t xml:space="preserve"> </w:t>
            </w:r>
            <w:r w:rsidR="008B3258">
              <w:rPr>
                <w:rFonts w:hint="eastAsia"/>
                <w:sz w:val="16"/>
              </w:rPr>
              <w:t xml:space="preserve">, </w:t>
            </w:r>
            <w:r w:rsidR="00094A60">
              <w:rPr>
                <w:rFonts w:hint="eastAsia"/>
                <w:sz w:val="16"/>
              </w:rPr>
              <w:t>但し</w:t>
            </w:r>
            <w:r w:rsidR="00094A60">
              <w:rPr>
                <w:rFonts w:hint="eastAsia"/>
                <w:sz w:val="16"/>
              </w:rPr>
              <w:t>TG</w:t>
            </w:r>
            <w:r w:rsidR="00094A60">
              <w:rPr>
                <w:rFonts w:hint="eastAsia"/>
                <w:sz w:val="16"/>
              </w:rPr>
              <w:t>は</w:t>
            </w:r>
            <w:r w:rsidR="00094A60">
              <w:rPr>
                <w:rFonts w:hint="eastAsia"/>
                <w:sz w:val="16"/>
              </w:rPr>
              <w:t>4</w:t>
            </w:r>
            <w:r w:rsidR="00094A60">
              <w:rPr>
                <w:rFonts w:hint="eastAsia"/>
                <w:sz w:val="16"/>
              </w:rPr>
              <w:t>濃度</w:t>
            </w:r>
          </w:p>
          <w:p w:rsidR="00BB1285" w:rsidRDefault="00BB1285">
            <w:pPr>
              <w:ind w:left="-13"/>
              <w:rPr>
                <w:sz w:val="16"/>
              </w:rPr>
            </w:pPr>
            <w:r>
              <w:rPr>
                <w:sz w:val="16"/>
              </w:rPr>
              <w:t>●</w:t>
            </w:r>
            <w:r>
              <w:rPr>
                <w:rFonts w:hint="eastAsia"/>
                <w:sz w:val="16"/>
              </w:rPr>
              <w:t xml:space="preserve"> </w:t>
            </w:r>
            <w:r>
              <w:rPr>
                <w:rFonts w:hint="eastAsia"/>
                <w:sz w:val="16"/>
              </w:rPr>
              <w:t>要測定日数</w:t>
            </w:r>
            <w:r>
              <w:rPr>
                <w:rFonts w:hint="eastAsia"/>
                <w:sz w:val="16"/>
              </w:rPr>
              <w:t>: 1</w:t>
            </w:r>
            <w:r>
              <w:rPr>
                <w:rFonts w:hint="eastAsia"/>
                <w:sz w:val="16"/>
              </w:rPr>
              <w:t>日</w:t>
            </w:r>
          </w:p>
          <w:p w:rsidR="00BB1285" w:rsidRDefault="00BB1285" w:rsidP="00A0118C">
            <w:pPr>
              <w:ind w:leftChars="-6" w:left="147" w:hangingChars="100" w:hanging="160"/>
              <w:rPr>
                <w:sz w:val="16"/>
              </w:rPr>
            </w:pPr>
            <w:r>
              <w:rPr>
                <w:sz w:val="16"/>
              </w:rPr>
              <w:t>●</w:t>
            </w:r>
            <w:r>
              <w:rPr>
                <w:rFonts w:hint="eastAsia"/>
                <w:sz w:val="16"/>
              </w:rPr>
              <w:t xml:space="preserve"> </w:t>
            </w:r>
            <w:r w:rsidR="00A0118C">
              <w:rPr>
                <w:rFonts w:hint="eastAsia"/>
                <w:sz w:val="16"/>
              </w:rPr>
              <w:t>HDL-C</w:t>
            </w:r>
            <w:r w:rsidR="00A0118C">
              <w:rPr>
                <w:rFonts w:hint="eastAsia"/>
                <w:sz w:val="16"/>
              </w:rPr>
              <w:t>と</w:t>
            </w:r>
            <w:r w:rsidR="00A0118C">
              <w:rPr>
                <w:rFonts w:hint="eastAsia"/>
                <w:sz w:val="16"/>
              </w:rPr>
              <w:t>LDL-C</w:t>
            </w:r>
            <w:r w:rsidR="00A0118C">
              <w:rPr>
                <w:rFonts w:hint="eastAsia"/>
                <w:sz w:val="16"/>
              </w:rPr>
              <w:t>は</w:t>
            </w:r>
            <w:r>
              <w:rPr>
                <w:rFonts w:hint="eastAsia"/>
                <w:sz w:val="16"/>
                <w:u w:val="single"/>
              </w:rPr>
              <w:t>冷蔵輸送</w:t>
            </w:r>
            <w:r w:rsidR="00A0118C" w:rsidRPr="00A01945">
              <w:rPr>
                <w:rFonts w:hint="eastAsia"/>
                <w:sz w:val="16"/>
              </w:rPr>
              <w:t>、</w:t>
            </w:r>
            <w:r>
              <w:rPr>
                <w:rFonts w:hint="eastAsia"/>
                <w:sz w:val="16"/>
              </w:rPr>
              <w:t>TG</w:t>
            </w:r>
            <w:r>
              <w:rPr>
                <w:rFonts w:hint="eastAsia"/>
                <w:sz w:val="16"/>
              </w:rPr>
              <w:t>は凍結輸送</w:t>
            </w:r>
            <w:r w:rsidR="00552A1A">
              <w:rPr>
                <w:rFonts w:hint="eastAsia"/>
                <w:sz w:val="16"/>
              </w:rPr>
              <w:t>:</w:t>
            </w:r>
            <w:r w:rsidR="00A0118C">
              <w:rPr>
                <w:rFonts w:hint="eastAsia"/>
                <w:sz w:val="16"/>
              </w:rPr>
              <w:t xml:space="preserve"> </w:t>
            </w:r>
            <w:r>
              <w:rPr>
                <w:rFonts w:hint="eastAsia"/>
                <w:sz w:val="16"/>
              </w:rPr>
              <w:t>可</w:t>
            </w:r>
          </w:p>
        </w:tc>
        <w:tc>
          <w:tcPr>
            <w:tcW w:w="1334" w:type="dxa"/>
            <w:vMerge w:val="restart"/>
            <w:vAlign w:val="center"/>
          </w:tcPr>
          <w:p w:rsidR="00BB1285" w:rsidRDefault="00A0118C">
            <w:pPr>
              <w:pStyle w:val="a3"/>
              <w:rPr>
                <w:sz w:val="18"/>
              </w:rPr>
            </w:pPr>
            <w:r>
              <w:rPr>
                <w:rFonts w:hint="eastAsia"/>
                <w:sz w:val="18"/>
              </w:rPr>
              <w:t>国立循環器病研究センター</w:t>
            </w:r>
            <w:r w:rsidR="00BB1285">
              <w:rPr>
                <w:rFonts w:hint="eastAsia"/>
                <w:sz w:val="18"/>
              </w:rPr>
              <w:t>で開発</w:t>
            </w: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restart"/>
            <w:vAlign w:val="center"/>
          </w:tcPr>
          <w:p w:rsidR="00BB1285" w:rsidRDefault="00BB1285">
            <w:pPr>
              <w:jc w:val="center"/>
              <w:rPr>
                <w:sz w:val="20"/>
              </w:rPr>
            </w:pPr>
          </w:p>
        </w:tc>
        <w:tc>
          <w:tcPr>
            <w:tcW w:w="924" w:type="dxa"/>
            <w:vMerge w:val="restart"/>
            <w:vAlign w:val="center"/>
          </w:tcPr>
          <w:p w:rsidR="00BB1285" w:rsidRDefault="00BB1285">
            <w:pPr>
              <w:jc w:val="center"/>
              <w:rPr>
                <w:sz w:val="18"/>
              </w:rPr>
            </w:pPr>
            <w:r>
              <w:rPr>
                <w:rFonts w:hint="eastAsia"/>
                <w:sz w:val="18"/>
              </w:rPr>
              <w:t>1</w:t>
            </w:r>
            <w:r>
              <w:rPr>
                <w:rFonts w:hint="eastAsia"/>
                <w:sz w:val="18"/>
              </w:rPr>
              <w:t>年</w:t>
            </w:r>
          </w:p>
        </w:tc>
        <w:tc>
          <w:tcPr>
            <w:tcW w:w="1162" w:type="dxa"/>
            <w:vMerge w:val="restart"/>
            <w:vAlign w:val="center"/>
          </w:tcPr>
          <w:p w:rsidR="00BB1285" w:rsidRDefault="00E925FB" w:rsidP="00E925FB">
            <w:pPr>
              <w:pStyle w:val="a3"/>
              <w:rPr>
                <w:sz w:val="16"/>
              </w:rPr>
            </w:pPr>
            <w:r>
              <w:rPr>
                <w:rFonts w:hint="eastAsia"/>
                <w:sz w:val="16"/>
              </w:rPr>
              <w:t>国立循環器病</w:t>
            </w:r>
            <w:r w:rsidR="007F1B66">
              <w:rPr>
                <w:rFonts w:hint="eastAsia"/>
                <w:sz w:val="16"/>
              </w:rPr>
              <w:t>研究</w:t>
            </w:r>
            <w:r>
              <w:rPr>
                <w:rFonts w:hint="eastAsia"/>
                <w:sz w:val="16"/>
              </w:rPr>
              <w:t>センター</w:t>
            </w:r>
          </w:p>
        </w:tc>
        <w:tc>
          <w:tcPr>
            <w:tcW w:w="980" w:type="dxa"/>
            <w:vAlign w:val="center"/>
          </w:tcPr>
          <w:p w:rsidR="00BB1285" w:rsidRDefault="00BB1285">
            <w:pPr>
              <w:pStyle w:val="a3"/>
              <w:rPr>
                <w:sz w:val="16"/>
              </w:rPr>
            </w:pPr>
            <w:r>
              <w:rPr>
                <w:rFonts w:hint="eastAsia"/>
                <w:sz w:val="16"/>
              </w:rPr>
              <w:t xml:space="preserve"> 36,000</w:t>
            </w:r>
            <w:r>
              <w:rPr>
                <w:rFonts w:hint="eastAsia"/>
                <w:sz w:val="16"/>
              </w:rPr>
              <w:t>円</w:t>
            </w:r>
          </w:p>
          <w:p w:rsidR="00BB1285" w:rsidRDefault="00BB1285">
            <w:pPr>
              <w:rPr>
                <w:sz w:val="16"/>
              </w:rPr>
            </w:pPr>
          </w:p>
        </w:tc>
      </w:tr>
      <w:tr w:rsidR="00BB1285">
        <w:trPr>
          <w:cantSplit/>
          <w:trHeight w:val="539"/>
        </w:trPr>
        <w:tc>
          <w:tcPr>
            <w:tcW w:w="639" w:type="dxa"/>
            <w:vMerge/>
            <w:vAlign w:val="center"/>
          </w:tcPr>
          <w:p w:rsidR="00BB1285" w:rsidRDefault="00BB1285">
            <w:pPr>
              <w:jc w:val="center"/>
              <w:rPr>
                <w:sz w:val="20"/>
              </w:rPr>
            </w:pPr>
          </w:p>
        </w:tc>
        <w:tc>
          <w:tcPr>
            <w:tcW w:w="2340" w:type="dxa"/>
            <w:vMerge/>
          </w:tcPr>
          <w:p w:rsidR="00BB1285" w:rsidRDefault="00BB1285">
            <w:pPr>
              <w:pStyle w:val="a3"/>
              <w:rPr>
                <w:sz w:val="16"/>
              </w:rPr>
            </w:pPr>
          </w:p>
        </w:tc>
        <w:tc>
          <w:tcPr>
            <w:tcW w:w="1334" w:type="dxa"/>
            <w:vMerge/>
          </w:tcPr>
          <w:p w:rsidR="00BB1285" w:rsidRDefault="00BB1285">
            <w:pPr>
              <w:pStyle w:val="a3"/>
              <w:rPr>
                <w:sz w:val="18"/>
              </w:rPr>
            </w:pPr>
          </w:p>
        </w:tc>
        <w:tc>
          <w:tcPr>
            <w:tcW w:w="1022" w:type="dxa"/>
            <w:vAlign w:val="center"/>
          </w:tcPr>
          <w:p w:rsidR="00BB1285" w:rsidRDefault="00BB1285">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ign w:val="center"/>
          </w:tcPr>
          <w:p w:rsidR="00BB1285" w:rsidRDefault="00BB1285">
            <w:pPr>
              <w:jc w:val="center"/>
              <w:rPr>
                <w:sz w:val="20"/>
              </w:rPr>
            </w:pPr>
          </w:p>
        </w:tc>
        <w:tc>
          <w:tcPr>
            <w:tcW w:w="924" w:type="dxa"/>
            <w:vMerge/>
            <w:vAlign w:val="center"/>
          </w:tcPr>
          <w:p w:rsidR="00BB1285" w:rsidRDefault="00BB1285">
            <w:pPr>
              <w:jc w:val="center"/>
              <w:rPr>
                <w:sz w:val="18"/>
              </w:rPr>
            </w:pPr>
          </w:p>
        </w:tc>
        <w:tc>
          <w:tcPr>
            <w:tcW w:w="1162" w:type="dxa"/>
            <w:vMerge/>
            <w:vAlign w:val="center"/>
          </w:tcPr>
          <w:p w:rsidR="00BB1285" w:rsidRDefault="00BB1285">
            <w:pPr>
              <w:pStyle w:val="a3"/>
              <w:rPr>
                <w:sz w:val="16"/>
              </w:rPr>
            </w:pPr>
          </w:p>
        </w:tc>
        <w:tc>
          <w:tcPr>
            <w:tcW w:w="980" w:type="dxa"/>
            <w:vAlign w:val="center"/>
          </w:tcPr>
          <w:p w:rsidR="00BB1285" w:rsidRDefault="00BB1285">
            <w:pPr>
              <w:pStyle w:val="a3"/>
              <w:rPr>
                <w:sz w:val="16"/>
              </w:rPr>
            </w:pPr>
            <w:r>
              <w:rPr>
                <w:rFonts w:hint="eastAsia"/>
                <w:sz w:val="16"/>
              </w:rPr>
              <w:t xml:space="preserve"> 42,000</w:t>
            </w:r>
            <w:r>
              <w:rPr>
                <w:rFonts w:hint="eastAsia"/>
                <w:sz w:val="16"/>
              </w:rPr>
              <w:t>円</w:t>
            </w:r>
          </w:p>
          <w:p w:rsidR="00BB1285" w:rsidRDefault="00BB1285">
            <w:pPr>
              <w:rPr>
                <w:sz w:val="16"/>
              </w:rPr>
            </w:pPr>
          </w:p>
        </w:tc>
      </w:tr>
      <w:tr w:rsidR="00BB1285">
        <w:trPr>
          <w:cantSplit/>
          <w:trHeight w:val="539"/>
        </w:trPr>
        <w:tc>
          <w:tcPr>
            <w:tcW w:w="639" w:type="dxa"/>
            <w:vMerge/>
            <w:vAlign w:val="center"/>
          </w:tcPr>
          <w:p w:rsidR="00BB1285" w:rsidRDefault="00BB1285">
            <w:pPr>
              <w:jc w:val="center"/>
              <w:rPr>
                <w:sz w:val="20"/>
              </w:rPr>
            </w:pPr>
          </w:p>
        </w:tc>
        <w:tc>
          <w:tcPr>
            <w:tcW w:w="2340" w:type="dxa"/>
            <w:vMerge/>
          </w:tcPr>
          <w:p w:rsidR="00BB1285" w:rsidRDefault="00BB1285">
            <w:pPr>
              <w:pStyle w:val="a3"/>
              <w:rPr>
                <w:sz w:val="16"/>
              </w:rPr>
            </w:pPr>
          </w:p>
        </w:tc>
        <w:tc>
          <w:tcPr>
            <w:tcW w:w="1334" w:type="dxa"/>
            <w:vMerge/>
          </w:tcPr>
          <w:p w:rsidR="00BB1285" w:rsidRDefault="00BB1285">
            <w:pPr>
              <w:pStyle w:val="a3"/>
              <w:rPr>
                <w:sz w:val="18"/>
              </w:rPr>
            </w:pP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5</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ign w:val="center"/>
          </w:tcPr>
          <w:p w:rsidR="00BB1285" w:rsidRDefault="00BB1285">
            <w:pPr>
              <w:jc w:val="center"/>
              <w:rPr>
                <w:sz w:val="20"/>
              </w:rPr>
            </w:pPr>
          </w:p>
        </w:tc>
        <w:tc>
          <w:tcPr>
            <w:tcW w:w="924" w:type="dxa"/>
            <w:vMerge/>
            <w:vAlign w:val="center"/>
          </w:tcPr>
          <w:p w:rsidR="00BB1285" w:rsidRDefault="00BB1285">
            <w:pPr>
              <w:jc w:val="center"/>
              <w:rPr>
                <w:sz w:val="18"/>
              </w:rPr>
            </w:pPr>
          </w:p>
        </w:tc>
        <w:tc>
          <w:tcPr>
            <w:tcW w:w="1162" w:type="dxa"/>
            <w:vMerge/>
            <w:vAlign w:val="center"/>
          </w:tcPr>
          <w:p w:rsidR="00BB1285" w:rsidRDefault="00BB1285">
            <w:pPr>
              <w:pStyle w:val="a3"/>
              <w:rPr>
                <w:sz w:val="16"/>
              </w:rPr>
            </w:pPr>
          </w:p>
        </w:tc>
        <w:tc>
          <w:tcPr>
            <w:tcW w:w="980" w:type="dxa"/>
            <w:vAlign w:val="center"/>
          </w:tcPr>
          <w:p w:rsidR="00BB1285" w:rsidRDefault="00094A60">
            <w:pPr>
              <w:pStyle w:val="a3"/>
              <w:jc w:val="center"/>
              <w:rPr>
                <w:sz w:val="16"/>
              </w:rPr>
            </w:pPr>
            <w:r>
              <w:rPr>
                <w:rFonts w:hint="eastAsia"/>
                <w:sz w:val="16"/>
              </w:rPr>
              <w:t>32</w:t>
            </w:r>
            <w:r w:rsidR="00A0118C">
              <w:rPr>
                <w:rFonts w:hint="eastAsia"/>
                <w:sz w:val="16"/>
              </w:rPr>
              <w:t>,000</w:t>
            </w:r>
            <w:r w:rsidR="00A0118C">
              <w:rPr>
                <w:rFonts w:hint="eastAsia"/>
                <w:sz w:val="16"/>
              </w:rPr>
              <w:t>円</w:t>
            </w:r>
          </w:p>
        </w:tc>
      </w:tr>
      <w:tr w:rsidR="00BB1285">
        <w:trPr>
          <w:cantSplit/>
          <w:trHeight w:hRule="exact" w:val="539"/>
        </w:trPr>
        <w:tc>
          <w:tcPr>
            <w:tcW w:w="639" w:type="dxa"/>
            <w:vMerge w:val="restart"/>
            <w:vAlign w:val="center"/>
          </w:tcPr>
          <w:p w:rsidR="00BB1285" w:rsidRDefault="00BB1285">
            <w:pPr>
              <w:jc w:val="center"/>
              <w:rPr>
                <w:sz w:val="20"/>
              </w:rPr>
            </w:pPr>
            <w:r>
              <w:rPr>
                <w:rFonts w:hint="eastAsia"/>
                <w:sz w:val="20"/>
              </w:rPr>
              <w:t>3</w:t>
            </w:r>
          </w:p>
        </w:tc>
        <w:tc>
          <w:tcPr>
            <w:tcW w:w="2340" w:type="dxa"/>
            <w:vMerge w:val="restart"/>
          </w:tcPr>
          <w:p w:rsidR="00BB1285" w:rsidRDefault="00BB1285">
            <w:pPr>
              <w:pStyle w:val="a3"/>
              <w:rPr>
                <w:sz w:val="16"/>
              </w:rPr>
            </w:pPr>
          </w:p>
          <w:p w:rsidR="00BB1285" w:rsidRDefault="00BB1285">
            <w:pPr>
              <w:pStyle w:val="a3"/>
              <w:rPr>
                <w:sz w:val="16"/>
              </w:rPr>
            </w:pPr>
            <w:r>
              <w:rPr>
                <w:rFonts w:hint="eastAsia"/>
                <w:sz w:val="16"/>
              </w:rPr>
              <w:t>試薬メーカーで新鮮血清を準備し、</w:t>
            </w:r>
            <w:r w:rsidR="00A0118C">
              <w:rPr>
                <w:rFonts w:hint="eastAsia"/>
                <w:sz w:val="16"/>
              </w:rPr>
              <w:t>国循</w:t>
            </w:r>
            <w:r>
              <w:rPr>
                <w:rFonts w:hint="eastAsia"/>
                <w:sz w:val="16"/>
              </w:rPr>
              <w:t>へ</w:t>
            </w:r>
            <w:r w:rsidR="00A0118C">
              <w:rPr>
                <w:rFonts w:hint="eastAsia"/>
                <w:sz w:val="16"/>
              </w:rPr>
              <w:t>送って下さい</w:t>
            </w:r>
          </w:p>
          <w:p w:rsidR="00BB1285" w:rsidRDefault="00BB1285"/>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40</w:t>
            </w:r>
            <w:r>
              <w:rPr>
                <w:rFonts w:hint="eastAsia"/>
                <w:sz w:val="16"/>
              </w:rPr>
              <w:t>検体以上</w:t>
            </w:r>
            <w:r>
              <w:rPr>
                <w:rFonts w:hint="eastAsia"/>
                <w:sz w:val="16"/>
              </w:rPr>
              <w:t>( 2</w:t>
            </w:r>
            <w:r>
              <w:rPr>
                <w:rFonts w:hint="eastAsia"/>
                <w:sz w:val="16"/>
              </w:rPr>
              <w:t>重測定</w:t>
            </w:r>
            <w:r>
              <w:rPr>
                <w:rFonts w:hint="eastAsia"/>
                <w:sz w:val="16"/>
              </w:rPr>
              <w:t>/</w:t>
            </w:r>
            <w:r>
              <w:rPr>
                <w:rFonts w:hint="eastAsia"/>
                <w:sz w:val="16"/>
              </w:rPr>
              <w:t>検体</w:t>
            </w:r>
            <w:r>
              <w:rPr>
                <w:rFonts w:hint="eastAsia"/>
                <w:sz w:val="16"/>
              </w:rPr>
              <w:t>)</w:t>
            </w:r>
          </w:p>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要測定日数</w:t>
            </w:r>
            <w:r>
              <w:rPr>
                <w:rFonts w:hint="eastAsia"/>
                <w:sz w:val="16"/>
              </w:rPr>
              <w:t>: 1</w:t>
            </w:r>
            <w:r>
              <w:rPr>
                <w:rFonts w:hint="eastAsia"/>
                <w:sz w:val="16"/>
              </w:rPr>
              <w:t>ヶ月</w:t>
            </w:r>
          </w:p>
          <w:p w:rsidR="00BB1285" w:rsidRDefault="00BB1285">
            <w:pPr>
              <w:rPr>
                <w:sz w:val="16"/>
              </w:rPr>
            </w:pPr>
            <w:r>
              <w:rPr>
                <w:rFonts w:hint="eastAsia"/>
                <w:sz w:val="16"/>
              </w:rPr>
              <w:t xml:space="preserve">　　　</w:t>
            </w:r>
            <w:r>
              <w:rPr>
                <w:rFonts w:hint="eastAsia"/>
                <w:sz w:val="16"/>
              </w:rPr>
              <w:t>1</w:t>
            </w:r>
            <w:r>
              <w:rPr>
                <w:rFonts w:hint="eastAsia"/>
                <w:sz w:val="16"/>
              </w:rPr>
              <w:t>回</w:t>
            </w:r>
            <w:r>
              <w:rPr>
                <w:rFonts w:hint="eastAsia"/>
                <w:sz w:val="16"/>
              </w:rPr>
              <w:t>/</w:t>
            </w:r>
            <w:r>
              <w:rPr>
                <w:rFonts w:hint="eastAsia"/>
                <w:sz w:val="16"/>
              </w:rPr>
              <w:t>週　計</w:t>
            </w:r>
            <w:r>
              <w:rPr>
                <w:rFonts w:hint="eastAsia"/>
                <w:sz w:val="16"/>
              </w:rPr>
              <w:t>5</w:t>
            </w:r>
            <w:r>
              <w:rPr>
                <w:rFonts w:hint="eastAsia"/>
                <w:sz w:val="16"/>
              </w:rPr>
              <w:t>回測定</w:t>
            </w:r>
          </w:p>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TC</w:t>
            </w:r>
            <w:r>
              <w:rPr>
                <w:rFonts w:hint="eastAsia"/>
                <w:sz w:val="16"/>
              </w:rPr>
              <w:t>と</w:t>
            </w:r>
            <w:r>
              <w:rPr>
                <w:rFonts w:hint="eastAsia"/>
                <w:sz w:val="16"/>
              </w:rPr>
              <w:t>TG</w:t>
            </w:r>
            <w:r>
              <w:rPr>
                <w:rFonts w:hint="eastAsia"/>
                <w:sz w:val="16"/>
              </w:rPr>
              <w:t>は凍結輸送</w:t>
            </w:r>
            <w:r>
              <w:rPr>
                <w:rFonts w:hint="eastAsia"/>
                <w:sz w:val="16"/>
              </w:rPr>
              <w:t xml:space="preserve"> </w:t>
            </w:r>
            <w:r>
              <w:rPr>
                <w:rFonts w:hint="eastAsia"/>
                <w:sz w:val="16"/>
              </w:rPr>
              <w:t>可</w:t>
            </w:r>
          </w:p>
          <w:p w:rsidR="00BB1285" w:rsidRDefault="00BB1285">
            <w:pPr>
              <w:rPr>
                <w:sz w:val="16"/>
                <w:u w:val="single"/>
              </w:rPr>
            </w:pPr>
            <w:r>
              <w:rPr>
                <w:sz w:val="16"/>
              </w:rPr>
              <w:t>●</w:t>
            </w:r>
            <w:r>
              <w:rPr>
                <w:rFonts w:hint="eastAsia"/>
                <w:spacing w:val="-20"/>
                <w:sz w:val="16"/>
              </w:rPr>
              <w:t xml:space="preserve"> </w:t>
            </w:r>
            <w:r>
              <w:rPr>
                <w:rFonts w:hint="eastAsia"/>
                <w:sz w:val="16"/>
              </w:rPr>
              <w:t xml:space="preserve"> HDL</w:t>
            </w:r>
            <w:r w:rsidR="00C74940">
              <w:rPr>
                <w:rFonts w:hint="eastAsia"/>
                <w:sz w:val="16"/>
              </w:rPr>
              <w:t>-</w:t>
            </w:r>
            <w:r>
              <w:rPr>
                <w:rFonts w:hint="eastAsia"/>
                <w:sz w:val="16"/>
              </w:rPr>
              <w:t>C</w:t>
            </w:r>
            <w:r>
              <w:rPr>
                <w:rFonts w:hint="eastAsia"/>
                <w:sz w:val="16"/>
              </w:rPr>
              <w:t>と</w:t>
            </w:r>
            <w:r>
              <w:rPr>
                <w:rFonts w:hint="eastAsia"/>
                <w:sz w:val="16"/>
              </w:rPr>
              <w:t>LDL</w:t>
            </w:r>
            <w:r w:rsidR="00C74940">
              <w:rPr>
                <w:rFonts w:hint="eastAsia"/>
                <w:sz w:val="16"/>
              </w:rPr>
              <w:t>-</w:t>
            </w:r>
            <w:r>
              <w:rPr>
                <w:rFonts w:hint="eastAsia"/>
                <w:sz w:val="16"/>
              </w:rPr>
              <w:t>C</w:t>
            </w:r>
            <w:r>
              <w:rPr>
                <w:rFonts w:hint="eastAsia"/>
                <w:sz w:val="16"/>
              </w:rPr>
              <w:t>は</w:t>
            </w:r>
            <w:r>
              <w:rPr>
                <w:rFonts w:hint="eastAsia"/>
                <w:sz w:val="16"/>
                <w:u w:val="single"/>
              </w:rPr>
              <w:t>冷蔵輸送</w:t>
            </w:r>
          </w:p>
          <w:p w:rsidR="00BB1285" w:rsidRDefault="00BB1285">
            <w:pPr>
              <w:rPr>
                <w:sz w:val="16"/>
              </w:rPr>
            </w:pPr>
          </w:p>
        </w:tc>
        <w:tc>
          <w:tcPr>
            <w:tcW w:w="1334" w:type="dxa"/>
            <w:vMerge w:val="restart"/>
            <w:vAlign w:val="center"/>
          </w:tcPr>
          <w:p w:rsidR="00BB1285" w:rsidRDefault="00BB1285">
            <w:pPr>
              <w:rPr>
                <w:sz w:val="18"/>
              </w:rPr>
            </w:pPr>
            <w:r>
              <w:rPr>
                <w:rFonts w:hint="eastAsia"/>
                <w:sz w:val="18"/>
              </w:rPr>
              <w:t>CDC/CRMLN</w:t>
            </w:r>
            <w:r>
              <w:rPr>
                <w:rFonts w:hint="eastAsia"/>
                <w:sz w:val="18"/>
              </w:rPr>
              <w:t>で開発</w:t>
            </w:r>
          </w:p>
        </w:tc>
        <w:tc>
          <w:tcPr>
            <w:tcW w:w="1022" w:type="dxa"/>
            <w:vAlign w:val="center"/>
          </w:tcPr>
          <w:p w:rsidR="00BB1285" w:rsidRDefault="00BB1285">
            <w:pPr>
              <w:jc w:val="center"/>
              <w:rPr>
                <w:sz w:val="20"/>
              </w:rPr>
            </w:pPr>
            <w:r>
              <w:rPr>
                <w:rFonts w:hint="eastAsia"/>
                <w:sz w:val="16"/>
              </w:rPr>
              <w:t>±</w:t>
            </w:r>
            <w:r>
              <w:rPr>
                <w:rFonts w:hint="eastAsia"/>
                <w:sz w:val="16"/>
              </w:rPr>
              <w:t>3</w:t>
            </w:r>
            <w:r>
              <w:rPr>
                <w:rFonts w:hint="eastAsia"/>
                <w:sz w:val="16"/>
              </w:rPr>
              <w:t>％以内</w:t>
            </w:r>
          </w:p>
        </w:tc>
        <w:tc>
          <w:tcPr>
            <w:tcW w:w="783" w:type="dxa"/>
            <w:vAlign w:val="center"/>
          </w:tcPr>
          <w:p w:rsidR="00BB1285" w:rsidRDefault="00BB1285">
            <w:pPr>
              <w:jc w:val="center"/>
              <w:rPr>
                <w:sz w:val="16"/>
              </w:rPr>
            </w:pPr>
            <w:r>
              <w:rPr>
                <w:rFonts w:hint="eastAsia"/>
                <w:sz w:val="16"/>
              </w:rPr>
              <w:t>3</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8.9</w:t>
            </w:r>
            <w:r>
              <w:rPr>
                <w:rFonts w:hint="eastAsia"/>
                <w:sz w:val="16"/>
              </w:rPr>
              <w:t>％以下</w:t>
            </w:r>
          </w:p>
        </w:tc>
        <w:tc>
          <w:tcPr>
            <w:tcW w:w="924" w:type="dxa"/>
            <w:vMerge w:val="restart"/>
            <w:vAlign w:val="center"/>
          </w:tcPr>
          <w:p w:rsidR="00BB1285" w:rsidRDefault="00BB1285">
            <w:pPr>
              <w:jc w:val="center"/>
              <w:rPr>
                <w:sz w:val="18"/>
              </w:rPr>
            </w:pPr>
            <w:r>
              <w:rPr>
                <w:rFonts w:hint="eastAsia"/>
                <w:sz w:val="18"/>
              </w:rPr>
              <w:t>2</w:t>
            </w:r>
            <w:r>
              <w:rPr>
                <w:rFonts w:hint="eastAsia"/>
                <w:sz w:val="18"/>
              </w:rPr>
              <w:t>年</w:t>
            </w:r>
          </w:p>
        </w:tc>
        <w:tc>
          <w:tcPr>
            <w:tcW w:w="1162" w:type="dxa"/>
            <w:vMerge w:val="restart"/>
            <w:vAlign w:val="center"/>
          </w:tcPr>
          <w:p w:rsidR="00BB1285" w:rsidRDefault="00BB1285">
            <w:pPr>
              <w:rPr>
                <w:sz w:val="16"/>
              </w:rPr>
            </w:pPr>
            <w:r>
              <w:rPr>
                <w:rFonts w:hint="eastAsia"/>
                <w:sz w:val="16"/>
              </w:rPr>
              <w:t>CDC/CRMLN</w:t>
            </w:r>
          </w:p>
        </w:tc>
        <w:tc>
          <w:tcPr>
            <w:tcW w:w="980" w:type="dxa"/>
            <w:vAlign w:val="center"/>
          </w:tcPr>
          <w:p w:rsidR="00BB1285" w:rsidRDefault="00552A1A">
            <w:pPr>
              <w:rPr>
                <w:sz w:val="16"/>
              </w:rPr>
            </w:pPr>
            <w:r>
              <w:rPr>
                <w:rFonts w:hint="eastAsia"/>
                <w:sz w:val="16"/>
              </w:rPr>
              <w:t>5</w:t>
            </w:r>
            <w:r w:rsidR="00BB1285">
              <w:rPr>
                <w:rFonts w:hint="eastAsia"/>
                <w:sz w:val="16"/>
              </w:rPr>
              <w:t>00,000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Pr>
          <w:p w:rsidR="00BB1285" w:rsidRDefault="00BB1285">
            <w:pPr>
              <w:rPr>
                <w:sz w:val="20"/>
              </w:rPr>
            </w:pPr>
          </w:p>
        </w:tc>
        <w:tc>
          <w:tcPr>
            <w:tcW w:w="2340" w:type="dxa"/>
            <w:vMerge/>
          </w:tcPr>
          <w:p w:rsidR="00BB1285" w:rsidRDefault="00BB1285">
            <w:pPr>
              <w:pStyle w:val="a3"/>
              <w:rPr>
                <w:sz w:val="18"/>
              </w:rPr>
            </w:pPr>
          </w:p>
        </w:tc>
        <w:tc>
          <w:tcPr>
            <w:tcW w:w="1334" w:type="dxa"/>
            <w:vMerge/>
          </w:tcPr>
          <w:p w:rsidR="00BB1285" w:rsidRDefault="00BB1285">
            <w:pPr>
              <w:rPr>
                <w:sz w:val="18"/>
              </w:rPr>
            </w:pP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13</w:t>
            </w:r>
            <w:r>
              <w:rPr>
                <w:rFonts w:hint="eastAsia"/>
                <w:sz w:val="16"/>
              </w:rPr>
              <w:t>％以下</w:t>
            </w:r>
          </w:p>
        </w:tc>
        <w:tc>
          <w:tcPr>
            <w:tcW w:w="924" w:type="dxa"/>
            <w:vMerge/>
          </w:tcPr>
          <w:p w:rsidR="00BB1285" w:rsidRDefault="00BB1285">
            <w:pPr>
              <w:rPr>
                <w:sz w:val="18"/>
              </w:rPr>
            </w:pPr>
          </w:p>
        </w:tc>
        <w:tc>
          <w:tcPr>
            <w:tcW w:w="1162" w:type="dxa"/>
            <w:vMerge/>
          </w:tcPr>
          <w:p w:rsidR="00BB1285" w:rsidRDefault="00BB1285">
            <w:pPr>
              <w:rPr>
                <w:sz w:val="16"/>
              </w:rPr>
            </w:pPr>
          </w:p>
        </w:tc>
        <w:tc>
          <w:tcPr>
            <w:tcW w:w="980" w:type="dxa"/>
            <w:vAlign w:val="center"/>
          </w:tcPr>
          <w:p w:rsidR="00BB1285" w:rsidRDefault="00552A1A">
            <w:pPr>
              <w:rPr>
                <w:sz w:val="16"/>
              </w:rPr>
            </w:pPr>
            <w:r>
              <w:rPr>
                <w:rFonts w:hint="eastAsia"/>
                <w:sz w:val="16"/>
              </w:rPr>
              <w:t>60</w:t>
            </w:r>
            <w:r w:rsidR="00BB1285">
              <w:rPr>
                <w:rFonts w:hint="eastAsia"/>
                <w:sz w:val="16"/>
              </w:rPr>
              <w:t>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Pr>
          <w:p w:rsidR="00BB1285" w:rsidRDefault="00BB1285">
            <w:pPr>
              <w:rPr>
                <w:sz w:val="20"/>
              </w:rPr>
            </w:pPr>
          </w:p>
        </w:tc>
        <w:tc>
          <w:tcPr>
            <w:tcW w:w="2340" w:type="dxa"/>
            <w:vMerge/>
          </w:tcPr>
          <w:p w:rsidR="00BB1285" w:rsidRDefault="00BB1285">
            <w:pPr>
              <w:pStyle w:val="a3"/>
              <w:rPr>
                <w:sz w:val="18"/>
              </w:rPr>
            </w:pPr>
          </w:p>
        </w:tc>
        <w:tc>
          <w:tcPr>
            <w:tcW w:w="1334" w:type="dxa"/>
            <w:vMerge/>
          </w:tcPr>
          <w:p w:rsidR="00BB1285" w:rsidRDefault="00BB1285">
            <w:pPr>
              <w:rPr>
                <w:sz w:val="18"/>
              </w:rPr>
            </w:pPr>
          </w:p>
        </w:tc>
        <w:tc>
          <w:tcPr>
            <w:tcW w:w="1022" w:type="dxa"/>
            <w:vAlign w:val="center"/>
          </w:tcPr>
          <w:p w:rsidR="00BB1285" w:rsidRDefault="00BB1285">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12</w:t>
            </w:r>
            <w:r>
              <w:rPr>
                <w:rFonts w:hint="eastAsia"/>
                <w:sz w:val="16"/>
              </w:rPr>
              <w:t>％以下</w:t>
            </w:r>
          </w:p>
        </w:tc>
        <w:tc>
          <w:tcPr>
            <w:tcW w:w="924" w:type="dxa"/>
            <w:vMerge/>
          </w:tcPr>
          <w:p w:rsidR="00BB1285" w:rsidRDefault="00BB1285">
            <w:pPr>
              <w:rPr>
                <w:sz w:val="18"/>
              </w:rPr>
            </w:pPr>
          </w:p>
        </w:tc>
        <w:tc>
          <w:tcPr>
            <w:tcW w:w="1162" w:type="dxa"/>
            <w:vMerge/>
          </w:tcPr>
          <w:p w:rsidR="00BB1285" w:rsidRDefault="00BB1285">
            <w:pPr>
              <w:rPr>
                <w:sz w:val="16"/>
              </w:rPr>
            </w:pPr>
          </w:p>
        </w:tc>
        <w:tc>
          <w:tcPr>
            <w:tcW w:w="980" w:type="dxa"/>
            <w:vAlign w:val="center"/>
          </w:tcPr>
          <w:p w:rsidR="00BB1285" w:rsidRDefault="00552A1A">
            <w:pPr>
              <w:rPr>
                <w:sz w:val="16"/>
              </w:rPr>
            </w:pPr>
            <w:r>
              <w:rPr>
                <w:rFonts w:hint="eastAsia"/>
                <w:sz w:val="16"/>
              </w:rPr>
              <w:t>70</w:t>
            </w:r>
            <w:r w:rsidR="00BB1285">
              <w:rPr>
                <w:rFonts w:hint="eastAsia"/>
                <w:sz w:val="16"/>
              </w:rPr>
              <w:t>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Borders>
              <w:bottom w:val="single" w:sz="4" w:space="0" w:color="auto"/>
            </w:tcBorders>
          </w:tcPr>
          <w:p w:rsidR="00BB1285" w:rsidRDefault="00BB1285">
            <w:pPr>
              <w:rPr>
                <w:sz w:val="20"/>
              </w:rPr>
            </w:pPr>
          </w:p>
        </w:tc>
        <w:tc>
          <w:tcPr>
            <w:tcW w:w="2340" w:type="dxa"/>
            <w:vMerge/>
            <w:tcBorders>
              <w:bottom w:val="single" w:sz="4" w:space="0" w:color="auto"/>
            </w:tcBorders>
          </w:tcPr>
          <w:p w:rsidR="00BB1285" w:rsidRDefault="00BB1285">
            <w:pPr>
              <w:pStyle w:val="a3"/>
              <w:rPr>
                <w:sz w:val="18"/>
              </w:rPr>
            </w:pPr>
          </w:p>
        </w:tc>
        <w:tc>
          <w:tcPr>
            <w:tcW w:w="1334" w:type="dxa"/>
            <w:vMerge/>
            <w:tcBorders>
              <w:bottom w:val="single" w:sz="4" w:space="0" w:color="auto"/>
            </w:tcBorders>
          </w:tcPr>
          <w:p w:rsidR="00BB1285" w:rsidRDefault="00BB1285">
            <w:pPr>
              <w:rPr>
                <w:sz w:val="18"/>
              </w:rPr>
            </w:pPr>
          </w:p>
        </w:tc>
        <w:tc>
          <w:tcPr>
            <w:tcW w:w="1022" w:type="dxa"/>
            <w:tcBorders>
              <w:bottom w:val="single" w:sz="4" w:space="0" w:color="auto"/>
            </w:tcBorders>
            <w:vAlign w:val="center"/>
          </w:tcPr>
          <w:p w:rsidR="00BB1285" w:rsidRDefault="00BB1285">
            <w:pPr>
              <w:jc w:val="center"/>
              <w:rPr>
                <w:sz w:val="20"/>
              </w:rPr>
            </w:pPr>
            <w:r>
              <w:rPr>
                <w:rFonts w:hint="eastAsia"/>
                <w:sz w:val="16"/>
              </w:rPr>
              <w:t>±</w:t>
            </w:r>
            <w:r>
              <w:rPr>
                <w:rFonts w:hint="eastAsia"/>
                <w:sz w:val="16"/>
              </w:rPr>
              <w:t>5</w:t>
            </w:r>
            <w:r>
              <w:rPr>
                <w:rFonts w:hint="eastAsia"/>
                <w:sz w:val="16"/>
              </w:rPr>
              <w:t>％以内</w:t>
            </w:r>
          </w:p>
        </w:tc>
        <w:tc>
          <w:tcPr>
            <w:tcW w:w="783" w:type="dxa"/>
            <w:tcBorders>
              <w:bottom w:val="single" w:sz="4" w:space="0" w:color="auto"/>
            </w:tcBorders>
            <w:vAlign w:val="center"/>
          </w:tcPr>
          <w:p w:rsidR="00BB1285" w:rsidRDefault="00BB1285">
            <w:pPr>
              <w:jc w:val="center"/>
              <w:rPr>
                <w:sz w:val="16"/>
              </w:rPr>
            </w:pPr>
            <w:r>
              <w:rPr>
                <w:rFonts w:hint="eastAsia"/>
                <w:sz w:val="16"/>
              </w:rPr>
              <w:t>5</w:t>
            </w:r>
            <w:r>
              <w:rPr>
                <w:rFonts w:hint="eastAsia"/>
                <w:sz w:val="16"/>
              </w:rPr>
              <w:t>％以下</w:t>
            </w:r>
          </w:p>
        </w:tc>
        <w:tc>
          <w:tcPr>
            <w:tcW w:w="641" w:type="dxa"/>
            <w:tcBorders>
              <w:bottom w:val="single" w:sz="4" w:space="0" w:color="auto"/>
            </w:tcBorders>
            <w:vAlign w:val="center"/>
          </w:tcPr>
          <w:p w:rsidR="00BB1285" w:rsidRDefault="00A0118C">
            <w:pPr>
              <w:jc w:val="center"/>
              <w:rPr>
                <w:sz w:val="16"/>
              </w:rPr>
            </w:pPr>
            <w:r>
              <w:rPr>
                <w:rFonts w:hint="eastAsia"/>
                <w:sz w:val="16"/>
              </w:rPr>
              <w:t>0.975</w:t>
            </w:r>
            <w:r>
              <w:rPr>
                <w:rFonts w:hint="eastAsia"/>
                <w:sz w:val="16"/>
              </w:rPr>
              <w:t>以上</w:t>
            </w:r>
          </w:p>
        </w:tc>
        <w:tc>
          <w:tcPr>
            <w:tcW w:w="997" w:type="dxa"/>
            <w:tcBorders>
              <w:bottom w:val="single" w:sz="4" w:space="0" w:color="auto"/>
            </w:tcBorders>
            <w:vAlign w:val="center"/>
          </w:tcPr>
          <w:p w:rsidR="00BB1285" w:rsidRDefault="00BB1285">
            <w:pPr>
              <w:jc w:val="center"/>
              <w:rPr>
                <w:sz w:val="16"/>
              </w:rPr>
            </w:pPr>
            <w:r>
              <w:rPr>
                <w:rFonts w:hint="eastAsia"/>
                <w:sz w:val="16"/>
              </w:rPr>
              <w:t>15</w:t>
            </w:r>
            <w:r>
              <w:rPr>
                <w:rFonts w:hint="eastAsia"/>
                <w:sz w:val="16"/>
              </w:rPr>
              <w:t>％以下</w:t>
            </w:r>
          </w:p>
        </w:tc>
        <w:tc>
          <w:tcPr>
            <w:tcW w:w="924" w:type="dxa"/>
            <w:vMerge/>
            <w:tcBorders>
              <w:bottom w:val="single" w:sz="4" w:space="0" w:color="auto"/>
            </w:tcBorders>
          </w:tcPr>
          <w:p w:rsidR="00BB1285" w:rsidRDefault="00BB1285">
            <w:pPr>
              <w:rPr>
                <w:sz w:val="18"/>
              </w:rPr>
            </w:pPr>
          </w:p>
        </w:tc>
        <w:tc>
          <w:tcPr>
            <w:tcW w:w="1162" w:type="dxa"/>
            <w:vMerge/>
            <w:tcBorders>
              <w:bottom w:val="single" w:sz="4" w:space="0" w:color="auto"/>
            </w:tcBorders>
          </w:tcPr>
          <w:p w:rsidR="00BB1285" w:rsidRDefault="00BB1285">
            <w:pPr>
              <w:rPr>
                <w:sz w:val="16"/>
              </w:rPr>
            </w:pPr>
          </w:p>
        </w:tc>
        <w:tc>
          <w:tcPr>
            <w:tcW w:w="980" w:type="dxa"/>
            <w:tcBorders>
              <w:bottom w:val="single" w:sz="4" w:space="0" w:color="auto"/>
            </w:tcBorders>
            <w:vAlign w:val="center"/>
          </w:tcPr>
          <w:p w:rsidR="00BB1285" w:rsidRDefault="007F2E14">
            <w:pPr>
              <w:jc w:val="center"/>
              <w:rPr>
                <w:sz w:val="16"/>
              </w:rPr>
            </w:pPr>
            <w:r>
              <w:rPr>
                <w:rFonts w:hint="eastAsia"/>
                <w:sz w:val="16"/>
              </w:rPr>
              <w:t>未定</w:t>
            </w:r>
          </w:p>
        </w:tc>
      </w:tr>
    </w:tbl>
    <w:p w:rsidR="00BB1285" w:rsidRDefault="00BB1285">
      <w:pPr>
        <w:pStyle w:val="a3"/>
        <w:ind w:left="461" w:hanging="360"/>
        <w:rPr>
          <w:sz w:val="16"/>
        </w:rPr>
      </w:pPr>
      <w:r>
        <w:rPr>
          <w:rFonts w:hint="eastAsia"/>
          <w:sz w:val="16"/>
        </w:rPr>
        <w:t>(</w:t>
      </w:r>
      <w:r>
        <w:rPr>
          <w:rFonts w:hint="eastAsia"/>
          <w:sz w:val="16"/>
        </w:rPr>
        <w:t>注</w:t>
      </w:r>
      <w:r>
        <w:rPr>
          <w:rFonts w:hint="eastAsia"/>
          <w:sz w:val="16"/>
        </w:rPr>
        <w:t xml:space="preserve">)   NIST: National Institute of Standards and Technology   </w:t>
      </w:r>
      <w:r>
        <w:rPr>
          <w:rFonts w:hint="eastAsia"/>
          <w:sz w:val="28"/>
        </w:rPr>
        <w:t xml:space="preserve">  </w:t>
      </w:r>
      <w:r>
        <w:rPr>
          <w:rFonts w:hint="eastAsia"/>
          <w:sz w:val="16"/>
        </w:rPr>
        <w:t>SRM: Standard Reference Material       NCEP: National Cholesterol Education Program</w:t>
      </w:r>
    </w:p>
    <w:p w:rsidR="00BB1285" w:rsidRDefault="00BB1285">
      <w:pPr>
        <w:ind w:left="461" w:hanging="360"/>
        <w:rPr>
          <w:sz w:val="16"/>
        </w:rPr>
      </w:pPr>
      <w:r>
        <w:rPr>
          <w:rFonts w:hint="eastAsia"/>
          <w:sz w:val="16"/>
        </w:rPr>
        <w:t xml:space="preserve">    </w:t>
      </w:r>
      <w:r>
        <w:rPr>
          <w:rFonts w:hint="eastAsia"/>
        </w:rPr>
        <w:t xml:space="preserve">  </w:t>
      </w:r>
      <w:r>
        <w:rPr>
          <w:rFonts w:hint="eastAsia"/>
          <w:sz w:val="16"/>
        </w:rPr>
        <w:t>DCM: Designated Comparison Method (</w:t>
      </w:r>
      <w:r>
        <w:rPr>
          <w:rFonts w:hint="eastAsia"/>
          <w:sz w:val="16"/>
        </w:rPr>
        <w:t>比較対照法</w:t>
      </w:r>
      <w:r>
        <w:rPr>
          <w:rFonts w:hint="eastAsia"/>
          <w:sz w:val="16"/>
        </w:rPr>
        <w:t>)</w:t>
      </w:r>
      <w:r>
        <w:rPr>
          <w:rFonts w:hint="eastAsia"/>
          <w:sz w:val="16"/>
        </w:rPr>
        <w:t xml:space="preserve">　</w:t>
      </w:r>
      <w:r>
        <w:rPr>
          <w:rFonts w:hint="eastAsia"/>
          <w:sz w:val="16"/>
        </w:rPr>
        <w:t xml:space="preserve">    BQ: Beta-Quantification</w:t>
      </w:r>
      <w:r w:rsidR="000C212F">
        <w:rPr>
          <w:rFonts w:hint="eastAsia"/>
          <w:sz w:val="16"/>
        </w:rPr>
        <w:t>(LDL-C</w:t>
      </w:r>
      <w:r w:rsidR="000C212F">
        <w:rPr>
          <w:rFonts w:hint="eastAsia"/>
          <w:sz w:val="16"/>
        </w:rPr>
        <w:t>の基準分析法</w:t>
      </w:r>
      <w:r w:rsidR="000C212F">
        <w:rPr>
          <w:rFonts w:hint="eastAsia"/>
          <w:sz w:val="16"/>
        </w:rPr>
        <w:t>)</w:t>
      </w:r>
    </w:p>
    <w:p w:rsidR="007A4AD5" w:rsidRDefault="00BB1285" w:rsidP="007A4AD5">
      <w:pPr>
        <w:pStyle w:val="ae"/>
        <w:numPr>
          <w:ilvl w:val="0"/>
          <w:numId w:val="14"/>
        </w:numPr>
        <w:ind w:leftChars="0"/>
      </w:pPr>
      <w:r>
        <w:rPr>
          <w:rFonts w:hint="eastAsia"/>
        </w:rPr>
        <w:lastRenderedPageBreak/>
        <w:t>米国の</w:t>
      </w:r>
      <w:r>
        <w:rPr>
          <w:rFonts w:hint="eastAsia"/>
        </w:rPr>
        <w:t>CDC(Centers for Disease Control and Prevention)</w:t>
      </w:r>
      <w:r>
        <w:rPr>
          <w:rFonts w:hint="eastAsia"/>
        </w:rPr>
        <w:t>は、</w:t>
      </w:r>
      <w:r>
        <w:rPr>
          <w:rFonts w:hint="eastAsia"/>
        </w:rPr>
        <w:t>1980</w:t>
      </w:r>
      <w:r>
        <w:rPr>
          <w:rFonts w:hint="eastAsia"/>
        </w:rPr>
        <w:t>年以来、</w:t>
      </w:r>
      <w:r>
        <w:rPr>
          <w:rFonts w:hint="eastAsia"/>
        </w:rPr>
        <w:t>WHO(</w:t>
      </w:r>
      <w:r>
        <w:rPr>
          <w:rFonts w:hint="eastAsia"/>
        </w:rPr>
        <w:t>世界保健機構</w:t>
      </w:r>
      <w:r>
        <w:rPr>
          <w:rFonts w:hint="eastAsia"/>
        </w:rPr>
        <w:t>)</w:t>
      </w:r>
      <w:r>
        <w:rPr>
          <w:rFonts w:hint="eastAsia"/>
        </w:rPr>
        <w:t>の脂質標準化に</w:t>
      </w:r>
    </w:p>
    <w:p w:rsidR="00BB1285" w:rsidRDefault="00BB1285" w:rsidP="007A4AD5">
      <w:pPr>
        <w:pStyle w:val="ae"/>
        <w:ind w:leftChars="0" w:left="360"/>
      </w:pPr>
      <w:r>
        <w:rPr>
          <w:rFonts w:hint="eastAsia"/>
        </w:rPr>
        <w:t>おける協力</w:t>
      </w:r>
      <w:r w:rsidR="003A7E1E">
        <w:rPr>
          <w:rFonts w:hint="eastAsia"/>
        </w:rPr>
        <w:t>センター</w:t>
      </w:r>
      <w:r>
        <w:rPr>
          <w:rFonts w:hint="eastAsia"/>
        </w:rPr>
        <w:t>(WHO Collaborating Center for Reference and Research in Blood Lipids)</w:t>
      </w:r>
      <w:r>
        <w:rPr>
          <w:rFonts w:hint="eastAsia"/>
        </w:rPr>
        <w:t>として承認されています。</w:t>
      </w:r>
      <w:r w:rsidR="003A7E1E">
        <w:rPr>
          <w:rFonts w:hint="eastAsia"/>
        </w:rPr>
        <w:t>下図の左は</w:t>
      </w:r>
      <w:r w:rsidR="003A7E1E">
        <w:rPr>
          <w:rFonts w:hint="eastAsia"/>
        </w:rPr>
        <w:t>CDC</w:t>
      </w:r>
      <w:r w:rsidR="003A7E1E">
        <w:rPr>
          <w:rFonts w:hint="eastAsia"/>
        </w:rPr>
        <w:t>、右は</w:t>
      </w:r>
      <w:r w:rsidR="00E925FB">
        <w:rPr>
          <w:rFonts w:hint="eastAsia"/>
        </w:rPr>
        <w:t>国立循環器病研究</w:t>
      </w:r>
      <w:r w:rsidR="003A7E1E">
        <w:rPr>
          <w:rFonts w:hint="eastAsia"/>
        </w:rPr>
        <w:t>センターの建物です。</w:t>
      </w:r>
    </w:p>
    <w:p w:rsidR="00265DA1" w:rsidRPr="00FE0AB6" w:rsidRDefault="00265DA1" w:rsidP="00BE1CE6">
      <w:pPr>
        <w:ind w:leftChars="50" w:left="210" w:hangingChars="50" w:hanging="105"/>
      </w:pPr>
    </w:p>
    <w:p w:rsidR="00265DA1" w:rsidRDefault="000648BA" w:rsidP="000648BA">
      <w:pPr>
        <w:ind w:leftChars="50" w:left="210" w:hangingChars="50" w:hanging="105"/>
        <w:jc w:val="center"/>
      </w:pPr>
      <w:r w:rsidRPr="000648BA">
        <w:rPr>
          <w:noProof/>
        </w:rPr>
        <w:drawing>
          <wp:inline distT="0" distB="0" distL="0" distR="0" wp14:anchorId="70FC5434" wp14:editId="1B374821">
            <wp:extent cx="5495925" cy="1381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1381125"/>
                    </a:xfrm>
                    <a:prstGeom prst="rect">
                      <a:avLst/>
                    </a:prstGeom>
                    <a:noFill/>
                    <a:ln>
                      <a:noFill/>
                    </a:ln>
                  </pic:spPr>
                </pic:pic>
              </a:graphicData>
            </a:graphic>
          </wp:inline>
        </w:drawing>
      </w:r>
    </w:p>
    <w:p w:rsidR="00FD6A95" w:rsidRPr="00BE1CE6" w:rsidRDefault="00FD6A95"/>
    <w:p w:rsidR="00BB1285" w:rsidRDefault="00BB1285" w:rsidP="007E1287">
      <w:pPr>
        <w:pStyle w:val="ae"/>
        <w:numPr>
          <w:ilvl w:val="0"/>
          <w:numId w:val="14"/>
        </w:numPr>
        <w:ind w:leftChars="0"/>
      </w:pPr>
      <w:r>
        <w:rPr>
          <w:rFonts w:hint="eastAsia"/>
        </w:rPr>
        <w:t>CRMLN(US Cholesterol Reference Method Laboratory Network)</w:t>
      </w:r>
      <w:r>
        <w:rPr>
          <w:rFonts w:hint="eastAsia"/>
        </w:rPr>
        <w:t>は、米国から</w:t>
      </w:r>
      <w:r w:rsidR="00440695">
        <w:rPr>
          <w:rFonts w:hint="eastAsia"/>
        </w:rPr>
        <w:t>1</w:t>
      </w:r>
      <w:r>
        <w:rPr>
          <w:rFonts w:hint="eastAsia"/>
        </w:rPr>
        <w:t>施設と米国外から</w:t>
      </w:r>
      <w:r w:rsidR="00440695">
        <w:rPr>
          <w:rFonts w:hint="eastAsia"/>
        </w:rPr>
        <w:t>7</w:t>
      </w:r>
      <w:r>
        <w:rPr>
          <w:rFonts w:hint="eastAsia"/>
        </w:rPr>
        <w:t>施設</w:t>
      </w:r>
      <w:r w:rsidR="00440695">
        <w:rPr>
          <w:rFonts w:hint="eastAsia"/>
        </w:rPr>
        <w:t>の計</w:t>
      </w:r>
      <w:r w:rsidR="00BE1CE6">
        <w:rPr>
          <w:rFonts w:hint="eastAsia"/>
        </w:rPr>
        <w:t>8</w:t>
      </w:r>
      <w:r>
        <w:rPr>
          <w:rFonts w:hint="eastAsia"/>
        </w:rPr>
        <w:t>施設の脂質基準分析室で構成される国際標準化のネットワークです</w:t>
      </w:r>
      <w:r>
        <w:rPr>
          <w:rFonts w:hint="eastAsia"/>
        </w:rPr>
        <w:t>(20</w:t>
      </w:r>
      <w:r w:rsidR="00BE1CE6">
        <w:rPr>
          <w:rFonts w:hint="eastAsia"/>
        </w:rPr>
        <w:t>1</w:t>
      </w:r>
      <w:r w:rsidR="00440695">
        <w:rPr>
          <w:rFonts w:hint="eastAsia"/>
        </w:rPr>
        <w:t>6</w:t>
      </w:r>
      <w:r>
        <w:rPr>
          <w:rFonts w:hint="eastAsia"/>
        </w:rPr>
        <w:t>年</w:t>
      </w:r>
      <w:r>
        <w:rPr>
          <w:rFonts w:hint="eastAsia"/>
        </w:rPr>
        <w:t>0</w:t>
      </w:r>
      <w:r w:rsidR="00E925FB">
        <w:rPr>
          <w:rFonts w:hint="eastAsia"/>
        </w:rPr>
        <w:t>4</w:t>
      </w:r>
      <w:r>
        <w:rPr>
          <w:rFonts w:hint="eastAsia"/>
        </w:rPr>
        <w:t>月現在</w:t>
      </w:r>
      <w:r>
        <w:rPr>
          <w:rFonts w:hint="eastAsia"/>
        </w:rPr>
        <w:t>)</w:t>
      </w:r>
      <w:r>
        <w:rPr>
          <w:rFonts w:hint="eastAsia"/>
        </w:rPr>
        <w:t>。</w:t>
      </w:r>
      <w:r w:rsidR="00E925FB">
        <w:rPr>
          <w:rFonts w:hint="eastAsia"/>
        </w:rPr>
        <w:t>国立循環器病研究</w:t>
      </w:r>
      <w:r w:rsidR="003A7E1E">
        <w:rPr>
          <w:rFonts w:hint="eastAsia"/>
        </w:rPr>
        <w:t>センター</w:t>
      </w:r>
      <w:r>
        <w:rPr>
          <w:rFonts w:hint="eastAsia"/>
        </w:rPr>
        <w:t>は</w:t>
      </w:r>
      <w:r>
        <w:rPr>
          <w:rFonts w:hint="eastAsia"/>
        </w:rPr>
        <w:t>1992</w:t>
      </w:r>
      <w:r>
        <w:rPr>
          <w:rFonts w:hint="eastAsia"/>
        </w:rPr>
        <w:t>年</w:t>
      </w:r>
      <w:r w:rsidR="00440695">
        <w:rPr>
          <w:rFonts w:hint="eastAsia"/>
        </w:rPr>
        <w:t>0</w:t>
      </w:r>
      <w:r>
        <w:rPr>
          <w:rFonts w:hint="eastAsia"/>
        </w:rPr>
        <w:t>7</w:t>
      </w:r>
      <w:r>
        <w:rPr>
          <w:rFonts w:hint="eastAsia"/>
        </w:rPr>
        <w:t>月以来、</w:t>
      </w:r>
      <w:r>
        <w:rPr>
          <w:rFonts w:hint="eastAsia"/>
        </w:rPr>
        <w:t>CRMLN</w:t>
      </w:r>
      <w:r>
        <w:rPr>
          <w:rFonts w:hint="eastAsia"/>
        </w:rPr>
        <w:t>の</w:t>
      </w:r>
      <w:r w:rsidR="0026547C">
        <w:rPr>
          <w:rFonts w:hint="eastAsia"/>
        </w:rPr>
        <w:t>正式</w:t>
      </w:r>
      <w:r>
        <w:rPr>
          <w:rFonts w:hint="eastAsia"/>
        </w:rPr>
        <w:t>メンバーとして登録</w:t>
      </w:r>
      <w:r>
        <w:rPr>
          <w:rFonts w:hint="eastAsia"/>
        </w:rPr>
        <w:t>(http://www.cdc.gov/labstandards/crmln.htm</w:t>
      </w:r>
      <w:r w:rsidR="002B7BEC">
        <w:rPr>
          <w:rFonts w:hint="eastAsia"/>
        </w:rPr>
        <w:t>l</w:t>
      </w:r>
      <w:r>
        <w:rPr>
          <w:rFonts w:hint="eastAsia"/>
        </w:rPr>
        <w:t>)</w:t>
      </w:r>
      <w:r>
        <w:rPr>
          <w:rFonts w:hint="eastAsia"/>
        </w:rPr>
        <w:t>されており、現在、世界中の臨床検査室と試薬</w:t>
      </w:r>
      <w:r w:rsidR="003A7E1E">
        <w:rPr>
          <w:rFonts w:hint="eastAsia"/>
        </w:rPr>
        <w:t>メーカー</w:t>
      </w:r>
      <w:r>
        <w:rPr>
          <w:rFonts w:hint="eastAsia"/>
        </w:rPr>
        <w:t>に対し、総</w:t>
      </w:r>
      <w:r w:rsidR="00E925FB">
        <w:rPr>
          <w:rFonts w:hint="eastAsia"/>
        </w:rPr>
        <w:t>コレステロール</w:t>
      </w:r>
      <w:r>
        <w:rPr>
          <w:rFonts w:hint="eastAsia"/>
        </w:rPr>
        <w:t>、</w:t>
      </w:r>
      <w:r>
        <w:rPr>
          <w:rFonts w:hint="eastAsia"/>
        </w:rPr>
        <w:t>HDL</w:t>
      </w:r>
      <w:r w:rsidR="00E925FB">
        <w:rPr>
          <w:rFonts w:hint="eastAsia"/>
        </w:rPr>
        <w:t>コレステロール</w:t>
      </w:r>
      <w:r>
        <w:rPr>
          <w:rFonts w:hint="eastAsia"/>
        </w:rPr>
        <w:t>、</w:t>
      </w:r>
      <w:r>
        <w:rPr>
          <w:rFonts w:hint="eastAsia"/>
        </w:rPr>
        <w:t>LDL</w:t>
      </w:r>
      <w:r w:rsidR="00E925FB">
        <w:rPr>
          <w:rFonts w:hint="eastAsia"/>
        </w:rPr>
        <w:t>コレステロール、</w:t>
      </w:r>
      <w:r>
        <w:rPr>
          <w:rFonts w:hint="eastAsia"/>
        </w:rPr>
        <w:t>及び</w:t>
      </w:r>
      <w:r w:rsidR="00E925FB">
        <w:rPr>
          <w:rFonts w:hint="eastAsia"/>
        </w:rPr>
        <w:t>、トリグリセライド</w:t>
      </w:r>
      <w:r w:rsidR="00E313D1">
        <w:rPr>
          <w:rFonts w:hint="eastAsia"/>
        </w:rPr>
        <w:t>(</w:t>
      </w:r>
      <w:r w:rsidR="00E313D1">
        <w:rPr>
          <w:rFonts w:hint="eastAsia"/>
        </w:rPr>
        <w:t>中性脂肪</w:t>
      </w:r>
      <w:r w:rsidR="00E313D1">
        <w:rPr>
          <w:rFonts w:hint="eastAsia"/>
        </w:rPr>
        <w:t>)</w:t>
      </w:r>
      <w:r>
        <w:rPr>
          <w:rFonts w:hint="eastAsia"/>
        </w:rPr>
        <w:t>の認証資格を保有しています。</w:t>
      </w:r>
    </w:p>
    <w:p w:rsidR="00BB1285" w:rsidRPr="003A7E1E" w:rsidRDefault="00BB1285"/>
    <w:p w:rsidR="00BB1285" w:rsidRDefault="00BB1285">
      <w:r>
        <w:rPr>
          <w:rFonts w:hint="eastAsia"/>
        </w:rPr>
        <w:t xml:space="preserve">    </w:t>
      </w:r>
      <w:r>
        <w:rPr>
          <w:rFonts w:hint="eastAsia"/>
        </w:rPr>
        <w:t>米国グループ</w:t>
      </w:r>
      <w:r>
        <w:rPr>
          <w:rFonts w:hint="eastAsia"/>
        </w:rPr>
        <w:t>: University of Washington, WA</w:t>
      </w:r>
      <w:r w:rsidR="00A80683">
        <w:rPr>
          <w:rFonts w:hint="eastAsia"/>
        </w:rPr>
        <w:t>, USA</w:t>
      </w:r>
    </w:p>
    <w:p w:rsidR="00BB1285" w:rsidRDefault="00BB1285">
      <w:r>
        <w:rPr>
          <w:rFonts w:hint="eastAsia"/>
        </w:rPr>
        <w:t xml:space="preserve">                                                      </w:t>
      </w:r>
    </w:p>
    <w:p w:rsidR="00BB1285" w:rsidRDefault="00BB1285">
      <w:r>
        <w:rPr>
          <w:rFonts w:hint="eastAsia"/>
        </w:rPr>
        <w:t xml:space="preserve">    </w:t>
      </w:r>
      <w:r>
        <w:rPr>
          <w:rFonts w:hint="eastAsia"/>
        </w:rPr>
        <w:t>外国グループ</w:t>
      </w:r>
      <w:r>
        <w:rPr>
          <w:rFonts w:hint="eastAsia"/>
        </w:rPr>
        <w:t>: Erasmus MC, The Netherlands</w:t>
      </w:r>
      <w:r w:rsidR="00A80683">
        <w:rPr>
          <w:rFonts w:hint="eastAsia"/>
        </w:rPr>
        <w:t xml:space="preserve"> </w:t>
      </w:r>
      <w:r>
        <w:rPr>
          <w:rFonts w:hint="eastAsia"/>
        </w:rPr>
        <w:t>(</w:t>
      </w:r>
      <w:r>
        <w:rPr>
          <w:rFonts w:hint="eastAsia"/>
        </w:rPr>
        <w:t>オランダ</w:t>
      </w:r>
      <w:r>
        <w:rPr>
          <w:rFonts w:hint="eastAsia"/>
        </w:rPr>
        <w:t>)</w:t>
      </w:r>
    </w:p>
    <w:p w:rsidR="00BB1285" w:rsidRDefault="00BB1285">
      <w:r>
        <w:rPr>
          <w:rFonts w:hint="eastAsia"/>
          <w:lang w:eastAsia="zh-CN"/>
        </w:rPr>
        <w:t xml:space="preserve">                 </w:t>
      </w:r>
      <w:r w:rsidR="00E925FB">
        <w:rPr>
          <w:rFonts w:hint="eastAsia"/>
        </w:rPr>
        <w:t>National Cerebral and Cardiovascular Center</w:t>
      </w:r>
      <w:r>
        <w:rPr>
          <w:rFonts w:hint="eastAsia"/>
          <w:lang w:eastAsia="zh-CN"/>
        </w:rPr>
        <w:t>,</w:t>
      </w:r>
      <w:r>
        <w:rPr>
          <w:rFonts w:hint="eastAsia"/>
        </w:rPr>
        <w:t xml:space="preserve"> Japan</w:t>
      </w:r>
      <w:r w:rsidR="00A80683">
        <w:rPr>
          <w:rFonts w:hint="eastAsia"/>
        </w:rPr>
        <w:t xml:space="preserve"> </w:t>
      </w:r>
      <w:r>
        <w:rPr>
          <w:rFonts w:hint="eastAsia"/>
        </w:rPr>
        <w:t>(</w:t>
      </w:r>
      <w:r>
        <w:rPr>
          <w:rFonts w:hint="eastAsia"/>
          <w:lang w:eastAsia="zh-CN"/>
        </w:rPr>
        <w:t>日本</w:t>
      </w:r>
      <w:r w:rsidR="00A80683">
        <w:rPr>
          <w:rFonts w:hint="eastAsia"/>
        </w:rPr>
        <w:t>、国立循環器病研究ｾﾝﾀｰ</w:t>
      </w:r>
      <w:r>
        <w:rPr>
          <w:rFonts w:hint="eastAsia"/>
        </w:rPr>
        <w:t>)</w:t>
      </w:r>
    </w:p>
    <w:p w:rsidR="00BB1285" w:rsidRDefault="00BB1285">
      <w:r>
        <w:rPr>
          <w:rFonts w:hint="eastAsia"/>
          <w:lang w:eastAsia="zh-CN"/>
        </w:rPr>
        <w:t xml:space="preserve">                 </w:t>
      </w:r>
      <w:r>
        <w:rPr>
          <w:rFonts w:hint="eastAsia"/>
        </w:rPr>
        <w:t>C</w:t>
      </w:r>
      <w:r w:rsidR="00A80683">
        <w:rPr>
          <w:rFonts w:hint="eastAsia"/>
        </w:rPr>
        <w:t xml:space="preserve">EQAL Inc., </w:t>
      </w:r>
      <w:r>
        <w:rPr>
          <w:rFonts w:hint="eastAsia"/>
        </w:rPr>
        <w:t>Canada</w:t>
      </w:r>
      <w:r w:rsidR="00A80683">
        <w:rPr>
          <w:rFonts w:hint="eastAsia"/>
        </w:rPr>
        <w:t xml:space="preserve"> </w:t>
      </w:r>
      <w:r>
        <w:rPr>
          <w:rFonts w:hint="eastAsia"/>
        </w:rPr>
        <w:t>(</w:t>
      </w:r>
      <w:r>
        <w:rPr>
          <w:rFonts w:hint="eastAsia"/>
        </w:rPr>
        <w:t>カナダ</w:t>
      </w:r>
      <w:r>
        <w:rPr>
          <w:rFonts w:hint="eastAsia"/>
        </w:rPr>
        <w:t>)</w:t>
      </w:r>
    </w:p>
    <w:p w:rsidR="00BB1285" w:rsidRDefault="00BB1285">
      <w:r>
        <w:rPr>
          <w:rFonts w:hint="eastAsia"/>
        </w:rPr>
        <w:t xml:space="preserve">                 H.S. Raffaele, Italy</w:t>
      </w:r>
      <w:r w:rsidR="00A80683">
        <w:rPr>
          <w:rFonts w:hint="eastAsia"/>
        </w:rPr>
        <w:t xml:space="preserve"> </w:t>
      </w:r>
      <w:r>
        <w:rPr>
          <w:rFonts w:hint="eastAsia"/>
        </w:rPr>
        <w:t>(</w:t>
      </w:r>
      <w:r>
        <w:rPr>
          <w:rFonts w:hint="eastAsia"/>
        </w:rPr>
        <w:t>イタリア</w:t>
      </w:r>
      <w:r>
        <w:rPr>
          <w:rFonts w:hint="eastAsia"/>
        </w:rPr>
        <w:t>)</w:t>
      </w:r>
    </w:p>
    <w:p w:rsidR="00BB1285" w:rsidRDefault="00BB1285">
      <w:r>
        <w:rPr>
          <w:rFonts w:hint="eastAsia"/>
        </w:rPr>
        <w:t xml:space="preserve">                 Fundacion Bioquimica Argentina, Argentina</w:t>
      </w:r>
      <w:r w:rsidR="00A80683">
        <w:rPr>
          <w:rFonts w:hint="eastAsia"/>
        </w:rPr>
        <w:t xml:space="preserve"> </w:t>
      </w:r>
      <w:r>
        <w:rPr>
          <w:rFonts w:hint="eastAsia"/>
        </w:rPr>
        <w:t>(</w:t>
      </w:r>
      <w:r>
        <w:rPr>
          <w:rFonts w:hint="eastAsia"/>
        </w:rPr>
        <w:t>アルゼンチン</w:t>
      </w:r>
      <w:r>
        <w:rPr>
          <w:rFonts w:hint="eastAsia"/>
        </w:rPr>
        <w:t>)</w:t>
      </w:r>
    </w:p>
    <w:p w:rsidR="00BB1285" w:rsidRDefault="00BB1285">
      <w:r>
        <w:rPr>
          <w:rFonts w:hint="eastAsia"/>
        </w:rPr>
        <w:t xml:space="preserve">                 Beijing Institute of Geriatrics, China</w:t>
      </w:r>
      <w:r w:rsidR="00A80683">
        <w:rPr>
          <w:rFonts w:hint="eastAsia"/>
        </w:rPr>
        <w:t xml:space="preserve"> </w:t>
      </w:r>
      <w:r>
        <w:rPr>
          <w:rFonts w:hint="eastAsia"/>
        </w:rPr>
        <w:t>(</w:t>
      </w:r>
      <w:r>
        <w:rPr>
          <w:rFonts w:hint="eastAsia"/>
        </w:rPr>
        <w:t>中国</w:t>
      </w:r>
      <w:r>
        <w:rPr>
          <w:rFonts w:hint="eastAsia"/>
        </w:rPr>
        <w:t>)</w:t>
      </w:r>
    </w:p>
    <w:p w:rsidR="00A80683" w:rsidRPr="00A80683" w:rsidRDefault="00A80683">
      <w:r>
        <w:rPr>
          <w:rFonts w:hint="eastAsia"/>
        </w:rPr>
        <w:t xml:space="preserve">                 CDC Korea, Korea (South) (</w:t>
      </w:r>
      <w:r>
        <w:rPr>
          <w:rFonts w:hint="eastAsia"/>
        </w:rPr>
        <w:t>韓国</w:t>
      </w:r>
      <w:r>
        <w:rPr>
          <w:rFonts w:hint="eastAsia"/>
        </w:rPr>
        <w:t>)</w:t>
      </w:r>
    </w:p>
    <w:p w:rsidR="00BB1285" w:rsidRDefault="00BB1285"/>
    <w:p w:rsidR="00BB1285" w:rsidRDefault="00BB1285">
      <w:r>
        <w:rPr>
          <w:rFonts w:hint="eastAsia"/>
        </w:rPr>
        <w:t xml:space="preserve">3. </w:t>
      </w:r>
      <w:r>
        <w:rPr>
          <w:rFonts w:hint="eastAsia"/>
        </w:rPr>
        <w:t>トレーサビリティ</w:t>
      </w:r>
      <w:r>
        <w:rPr>
          <w:rFonts w:hint="eastAsia"/>
        </w:rPr>
        <w:t>[Traceability</w:t>
      </w:r>
      <w:r>
        <w:rPr>
          <w:rFonts w:hint="eastAsia"/>
        </w:rPr>
        <w:t>追跡可能性</w:t>
      </w:r>
      <w:r>
        <w:rPr>
          <w:rFonts w:hint="eastAsia"/>
        </w:rPr>
        <w:t xml:space="preserve">]: </w:t>
      </w:r>
      <w:r>
        <w:rPr>
          <w:rFonts w:hint="eastAsia"/>
        </w:rPr>
        <w:t>標準化とは、トレーサビリティを実行することです。日本臨床化</w:t>
      </w:r>
      <w:r>
        <w:rPr>
          <w:rFonts w:hint="eastAsia"/>
        </w:rPr>
        <w:t xml:space="preserve">  </w:t>
      </w:r>
      <w:r>
        <w:rPr>
          <w:rFonts w:hint="eastAsia"/>
        </w:rPr>
        <w:t>学会の標準品情報専門委員会による標準化に関する用語（</w:t>
      </w:r>
      <w:r>
        <w:rPr>
          <w:rFonts w:hint="eastAsia"/>
        </w:rPr>
        <w:t>Ver.2.4</w:t>
      </w:r>
      <w:r>
        <w:rPr>
          <w:rFonts w:hint="eastAsia"/>
        </w:rPr>
        <w:t>）の規定によれば、トレーサビリティとは「測定体系の上でより高い正確さに下位から次々と合わせることができること」と定義されます。ここに、「より高い正確さ」とは、</w:t>
      </w:r>
      <w:r>
        <w:rPr>
          <w:rFonts w:hint="eastAsia"/>
        </w:rPr>
        <w:t>CRMLN</w:t>
      </w:r>
      <w:r>
        <w:rPr>
          <w:rFonts w:hint="eastAsia"/>
        </w:rPr>
        <w:t>の</w:t>
      </w:r>
      <w:r>
        <w:rPr>
          <w:rFonts w:hint="eastAsia"/>
        </w:rPr>
        <w:t>HDL</w:t>
      </w:r>
      <w:r w:rsidR="00E925FB">
        <w:rPr>
          <w:rFonts w:hint="eastAsia"/>
        </w:rPr>
        <w:t>コレステロール</w:t>
      </w:r>
      <w:r>
        <w:rPr>
          <w:rFonts w:hint="eastAsia"/>
        </w:rPr>
        <w:t>の比較対照法</w:t>
      </w:r>
      <w:r>
        <w:rPr>
          <w:rFonts w:hint="eastAsia"/>
        </w:rPr>
        <w:t>(DCM</w:t>
      </w:r>
      <w:r>
        <w:rPr>
          <w:rFonts w:hint="eastAsia"/>
        </w:rPr>
        <w:t>、二次標準</w:t>
      </w:r>
      <w:r>
        <w:rPr>
          <w:rFonts w:hint="eastAsia"/>
        </w:rPr>
        <w:t>)</w:t>
      </w:r>
      <w:r>
        <w:rPr>
          <w:rFonts w:hint="eastAsia"/>
        </w:rPr>
        <w:t>であるデキストラン硫酸処理</w:t>
      </w:r>
      <w:r>
        <w:rPr>
          <w:rFonts w:hint="eastAsia"/>
        </w:rPr>
        <w:t>Abell-Kendall(AK)</w:t>
      </w:r>
      <w:r>
        <w:rPr>
          <w:rFonts w:hint="eastAsia"/>
        </w:rPr>
        <w:t>法を、「下位」とは</w:t>
      </w:r>
      <w:r>
        <w:rPr>
          <w:rFonts w:hint="eastAsia"/>
        </w:rPr>
        <w:t>HDL</w:t>
      </w:r>
      <w:r w:rsidR="00E925FB">
        <w:rPr>
          <w:rFonts w:hint="eastAsia"/>
        </w:rPr>
        <w:t>コレステロール</w:t>
      </w:r>
      <w:r>
        <w:rPr>
          <w:rFonts w:hint="eastAsia"/>
        </w:rPr>
        <w:t>の日常分析法</w:t>
      </w:r>
      <w:r>
        <w:rPr>
          <w:rFonts w:hint="eastAsia"/>
        </w:rPr>
        <w:t>(</w:t>
      </w:r>
      <w:r>
        <w:rPr>
          <w:rFonts w:hint="eastAsia"/>
        </w:rPr>
        <w:t>直接法</w:t>
      </w:r>
      <w:r>
        <w:rPr>
          <w:rFonts w:hint="eastAsia"/>
        </w:rPr>
        <w:t>)</w:t>
      </w:r>
      <w:r>
        <w:rPr>
          <w:rFonts w:hint="eastAsia"/>
        </w:rPr>
        <w:t>を意味します。すなわち、日常分析法を標準化することによって、</w:t>
      </w:r>
      <w:r w:rsidR="00E925FB">
        <w:rPr>
          <w:rFonts w:hint="eastAsia"/>
        </w:rPr>
        <w:t>国立循環器病研究センター</w:t>
      </w:r>
      <w:r>
        <w:rPr>
          <w:rFonts w:hint="eastAsia"/>
        </w:rPr>
        <w:t>の比較対照法を</w:t>
      </w:r>
      <w:r w:rsidR="004F25A1">
        <w:rPr>
          <w:rFonts w:hint="eastAsia"/>
        </w:rPr>
        <w:t>経由して</w:t>
      </w:r>
      <w:r w:rsidR="00D714DA">
        <w:rPr>
          <w:rFonts w:hint="eastAsia"/>
        </w:rPr>
        <w:t>、</w:t>
      </w:r>
      <w:r w:rsidR="00A10F57">
        <w:rPr>
          <w:rFonts w:hint="eastAsia"/>
        </w:rPr>
        <w:t>CDC</w:t>
      </w:r>
      <w:r>
        <w:rPr>
          <w:rFonts w:hint="eastAsia"/>
        </w:rPr>
        <w:t>の基準分析法</w:t>
      </w:r>
      <w:r>
        <w:rPr>
          <w:rFonts w:hint="eastAsia"/>
        </w:rPr>
        <w:t>(</w:t>
      </w:r>
      <w:r>
        <w:rPr>
          <w:rFonts w:hint="eastAsia"/>
        </w:rPr>
        <w:t>超遠心法、二次標準</w:t>
      </w:r>
      <w:r>
        <w:rPr>
          <w:rFonts w:hint="eastAsia"/>
        </w:rPr>
        <w:t>)</w:t>
      </w:r>
      <w:r>
        <w:rPr>
          <w:rFonts w:hint="eastAsia"/>
        </w:rPr>
        <w:t>まで、その正確性を</w:t>
      </w:r>
      <w:r w:rsidR="008E3157">
        <w:rPr>
          <w:rFonts w:hint="eastAsia"/>
        </w:rPr>
        <w:t>系統的に</w:t>
      </w:r>
      <w:r>
        <w:rPr>
          <w:rFonts w:hint="eastAsia"/>
        </w:rPr>
        <w:t>追跡</w:t>
      </w:r>
      <w:r>
        <w:rPr>
          <w:rFonts w:hint="eastAsia"/>
        </w:rPr>
        <w:t>(</w:t>
      </w:r>
      <w:r>
        <w:rPr>
          <w:rFonts w:hint="eastAsia"/>
        </w:rPr>
        <w:t>トレース</w:t>
      </w:r>
      <w:r>
        <w:rPr>
          <w:rFonts w:hint="eastAsia"/>
        </w:rPr>
        <w:t>)</w:t>
      </w:r>
      <w:r>
        <w:rPr>
          <w:rFonts w:hint="eastAsia"/>
        </w:rPr>
        <w:t>することが</w:t>
      </w:r>
      <w:r w:rsidR="00D714DA">
        <w:rPr>
          <w:rFonts w:hint="eastAsia"/>
        </w:rPr>
        <w:t>可能になります</w:t>
      </w:r>
      <w:r>
        <w:rPr>
          <w:rFonts w:hint="eastAsia"/>
        </w:rPr>
        <w:t>。</w:t>
      </w:r>
      <w:r>
        <w:rPr>
          <w:rFonts w:hint="eastAsia"/>
        </w:rPr>
        <w:t>HDL</w:t>
      </w:r>
      <w:r w:rsidR="00E925FB">
        <w:rPr>
          <w:rFonts w:hint="eastAsia"/>
        </w:rPr>
        <w:t>コレステロール</w:t>
      </w:r>
      <w:r>
        <w:rPr>
          <w:rFonts w:hint="eastAsia"/>
        </w:rPr>
        <w:t>と</w:t>
      </w:r>
      <w:r>
        <w:rPr>
          <w:rFonts w:hint="eastAsia"/>
        </w:rPr>
        <w:t>LDL</w:t>
      </w:r>
      <w:r w:rsidR="00E925FB">
        <w:rPr>
          <w:rFonts w:hint="eastAsia"/>
        </w:rPr>
        <w:t>コレステロール</w:t>
      </w:r>
      <w:r w:rsidR="00D714DA">
        <w:rPr>
          <w:rFonts w:hint="eastAsia"/>
        </w:rPr>
        <w:t>で</w:t>
      </w:r>
      <w:r>
        <w:rPr>
          <w:rFonts w:hint="eastAsia"/>
        </w:rPr>
        <w:t>は一次標準</w:t>
      </w:r>
      <w:r w:rsidR="00E925FB">
        <w:rPr>
          <w:rFonts w:hint="eastAsia"/>
        </w:rPr>
        <w:t>としての</w:t>
      </w:r>
      <w:r>
        <w:rPr>
          <w:rFonts w:hint="eastAsia"/>
        </w:rPr>
        <w:t>絶対基準分析法は</w:t>
      </w:r>
      <w:r w:rsidR="00D714DA">
        <w:rPr>
          <w:rFonts w:hint="eastAsia"/>
        </w:rPr>
        <w:t>、</w:t>
      </w:r>
      <w:r w:rsidR="00E925FB">
        <w:rPr>
          <w:rFonts w:hint="eastAsia"/>
        </w:rPr>
        <w:t>まだ</w:t>
      </w:r>
      <w:r w:rsidR="00D714DA">
        <w:rPr>
          <w:rFonts w:hint="eastAsia"/>
        </w:rPr>
        <w:t>確立されて</w:t>
      </w:r>
      <w:r>
        <w:rPr>
          <w:rFonts w:hint="eastAsia"/>
        </w:rPr>
        <w:t>おりません。</w:t>
      </w:r>
    </w:p>
    <w:p w:rsidR="00BB1285" w:rsidRPr="003A53D1" w:rsidRDefault="00BB1285"/>
    <w:p w:rsidR="00BB1285" w:rsidRDefault="00BB1285">
      <w:pPr>
        <w:ind w:left="210" w:hangingChars="100" w:hanging="210"/>
      </w:pPr>
      <w:r>
        <w:rPr>
          <w:rFonts w:hint="eastAsia"/>
        </w:rPr>
        <w:t xml:space="preserve">4. </w:t>
      </w:r>
      <w:r>
        <w:rPr>
          <w:rFonts w:hint="eastAsia"/>
        </w:rPr>
        <w:t>標準化の実施に当たりましては、基本となる６原則（①基準分析法、②標準物質、③標準化</w:t>
      </w:r>
      <w:r w:rsidR="00ED00E5">
        <w:rPr>
          <w:rFonts w:hint="eastAsia"/>
        </w:rPr>
        <w:t>プログラム</w:t>
      </w:r>
      <w:r>
        <w:rPr>
          <w:rFonts w:hint="eastAsia"/>
        </w:rPr>
        <w:t>、④新　鮮血清、⑤解析ソフト、⑥判定基準）が必要とされます。</w:t>
      </w:r>
      <w:r w:rsidR="003A53D1">
        <w:rPr>
          <w:rFonts w:hint="eastAsia"/>
        </w:rPr>
        <w:t>下表のように</w:t>
      </w:r>
      <w:r>
        <w:rPr>
          <w:rFonts w:hint="eastAsia"/>
        </w:rPr>
        <w:t>標準化と</w:t>
      </w:r>
      <w:r w:rsidR="005D385B">
        <w:rPr>
          <w:rFonts w:hint="eastAsia"/>
        </w:rPr>
        <w:t>臨床検査</w:t>
      </w:r>
      <w:r w:rsidR="009426AF">
        <w:rPr>
          <w:rFonts w:hint="eastAsia"/>
        </w:rPr>
        <w:t>精度管理調査</w:t>
      </w:r>
      <w:r w:rsidR="009426AF">
        <w:rPr>
          <w:rFonts w:hint="eastAsia"/>
        </w:rPr>
        <w:t>(</w:t>
      </w:r>
      <w:r>
        <w:rPr>
          <w:rFonts w:hint="eastAsia"/>
        </w:rPr>
        <w:t>サーベイ</w:t>
      </w:r>
      <w:r w:rsidR="009426AF">
        <w:rPr>
          <w:rFonts w:hint="eastAsia"/>
        </w:rPr>
        <w:t>)</w:t>
      </w:r>
      <w:r>
        <w:rPr>
          <w:rFonts w:hint="eastAsia"/>
        </w:rPr>
        <w:t xml:space="preserve">を相互比較しますと、両者の違いが明瞭になります。　</w:t>
      </w:r>
      <w:r>
        <w:rPr>
          <w:rFonts w:hint="eastAsia"/>
        </w:rPr>
        <w:t xml:space="preserve"> </w:t>
      </w:r>
    </w:p>
    <w:p w:rsidR="00BB1285" w:rsidRDefault="00BB1285">
      <w:r>
        <w:rPr>
          <w:rFonts w:hint="eastAsia"/>
        </w:rPr>
        <w:t xml:space="preserve">                </w:t>
      </w:r>
    </w:p>
    <w:tbl>
      <w:tblPr>
        <w:tblW w:w="0" w:type="auto"/>
        <w:tblInd w:w="1877" w:type="dxa"/>
        <w:tblBorders>
          <w:top w:val="single" w:sz="12" w:space="0" w:color="008000"/>
          <w:left w:val="nil"/>
          <w:bottom w:val="single" w:sz="12" w:space="0" w:color="008000"/>
          <w:right w:val="nil"/>
          <w:insideH w:val="nil"/>
          <w:insideV w:val="nil"/>
        </w:tblBorders>
        <w:tblCellMar>
          <w:left w:w="99" w:type="dxa"/>
          <w:right w:w="99" w:type="dxa"/>
        </w:tblCellMar>
        <w:tblLook w:val="00A0" w:firstRow="1" w:lastRow="0" w:firstColumn="1" w:lastColumn="0" w:noHBand="0" w:noVBand="0"/>
      </w:tblPr>
      <w:tblGrid>
        <w:gridCol w:w="2373"/>
        <w:gridCol w:w="2466"/>
        <w:gridCol w:w="2828"/>
      </w:tblGrid>
      <w:tr w:rsidR="00BB1285">
        <w:trPr>
          <w:trHeight w:hRule="exact" w:val="284"/>
        </w:trPr>
        <w:tc>
          <w:tcPr>
            <w:tcW w:w="2373" w:type="dxa"/>
            <w:tcBorders>
              <w:bottom w:val="single" w:sz="6" w:space="0" w:color="008000"/>
            </w:tcBorders>
            <w:vAlign w:val="center"/>
          </w:tcPr>
          <w:p w:rsidR="00BB1285" w:rsidRDefault="00BB1285">
            <w:pPr>
              <w:jc w:val="center"/>
              <w:rPr>
                <w:sz w:val="18"/>
              </w:rPr>
            </w:pPr>
            <w:r>
              <w:rPr>
                <w:rFonts w:hint="eastAsia"/>
                <w:sz w:val="18"/>
              </w:rPr>
              <w:t>比較項目</w:t>
            </w:r>
          </w:p>
        </w:tc>
        <w:tc>
          <w:tcPr>
            <w:tcW w:w="2466" w:type="dxa"/>
            <w:tcBorders>
              <w:bottom w:val="single" w:sz="6" w:space="0" w:color="008000"/>
            </w:tcBorders>
            <w:vAlign w:val="center"/>
          </w:tcPr>
          <w:p w:rsidR="00BB1285" w:rsidRDefault="00BB1285">
            <w:pPr>
              <w:jc w:val="center"/>
              <w:rPr>
                <w:sz w:val="18"/>
              </w:rPr>
            </w:pPr>
            <w:r>
              <w:rPr>
                <w:rFonts w:hint="eastAsia"/>
                <w:sz w:val="18"/>
              </w:rPr>
              <w:t>標準化</w:t>
            </w:r>
            <w:r>
              <w:rPr>
                <w:rFonts w:hint="eastAsia"/>
                <w:sz w:val="18"/>
              </w:rPr>
              <w:t>(Standardization)</w:t>
            </w:r>
          </w:p>
        </w:tc>
        <w:tc>
          <w:tcPr>
            <w:tcW w:w="2828" w:type="dxa"/>
            <w:tcBorders>
              <w:bottom w:val="single" w:sz="6" w:space="0" w:color="008000"/>
            </w:tcBorders>
            <w:vAlign w:val="center"/>
          </w:tcPr>
          <w:p w:rsidR="00BB1285" w:rsidRDefault="00D82946">
            <w:pPr>
              <w:jc w:val="center"/>
              <w:rPr>
                <w:sz w:val="18"/>
              </w:rPr>
            </w:pPr>
            <w:r w:rsidRPr="00D82946">
              <w:rPr>
                <w:rFonts w:hint="eastAsia"/>
                <w:sz w:val="16"/>
                <w:szCs w:val="16"/>
              </w:rPr>
              <w:t>臨床検査</w:t>
            </w:r>
            <w:r w:rsidR="00D35CE3" w:rsidRPr="00D82946">
              <w:rPr>
                <w:rFonts w:hint="eastAsia"/>
                <w:sz w:val="16"/>
                <w:szCs w:val="16"/>
              </w:rPr>
              <w:t>精度管理調査</w:t>
            </w:r>
            <w:r w:rsidR="00D35CE3" w:rsidRPr="00D82946">
              <w:rPr>
                <w:rFonts w:hint="eastAsia"/>
                <w:sz w:val="16"/>
                <w:szCs w:val="16"/>
              </w:rPr>
              <w:t>(</w:t>
            </w:r>
            <w:r w:rsidR="00BB1285" w:rsidRPr="00D82946">
              <w:rPr>
                <w:rFonts w:hint="eastAsia"/>
                <w:sz w:val="16"/>
                <w:szCs w:val="16"/>
              </w:rPr>
              <w:t>サーベ</w:t>
            </w:r>
            <w:r w:rsidR="00BB1285">
              <w:rPr>
                <w:rFonts w:hint="eastAsia"/>
                <w:sz w:val="18"/>
              </w:rPr>
              <w:t>イ</w:t>
            </w:r>
            <w:r w:rsidR="00BB1285">
              <w:rPr>
                <w:rFonts w:hint="eastAsia"/>
                <w:sz w:val="18"/>
              </w:rPr>
              <w:t>)</w:t>
            </w:r>
          </w:p>
        </w:tc>
      </w:tr>
      <w:tr w:rsidR="00BB1285">
        <w:trPr>
          <w:trHeight w:hRule="exact" w:val="284"/>
        </w:trPr>
        <w:tc>
          <w:tcPr>
            <w:tcW w:w="2373" w:type="dxa"/>
            <w:tcBorders>
              <w:top w:val="single" w:sz="6" w:space="0" w:color="008000"/>
            </w:tcBorders>
            <w:vAlign w:val="center"/>
          </w:tcPr>
          <w:p w:rsidR="00BB1285" w:rsidRDefault="00BB1285" w:rsidP="0090671B">
            <w:pPr>
              <w:numPr>
                <w:ilvl w:val="0"/>
                <w:numId w:val="11"/>
              </w:numPr>
              <w:rPr>
                <w:sz w:val="18"/>
              </w:rPr>
            </w:pPr>
            <w:r>
              <w:rPr>
                <w:rFonts w:hint="eastAsia"/>
                <w:sz w:val="18"/>
              </w:rPr>
              <w:t xml:space="preserve"> </w:t>
            </w:r>
            <w:r>
              <w:rPr>
                <w:rFonts w:hint="eastAsia"/>
                <w:sz w:val="18"/>
              </w:rPr>
              <w:t>基準分析法</w:t>
            </w:r>
          </w:p>
        </w:tc>
        <w:tc>
          <w:tcPr>
            <w:tcW w:w="2466" w:type="dxa"/>
            <w:tcBorders>
              <w:top w:val="single" w:sz="6" w:space="0" w:color="008000"/>
            </w:tcBorders>
            <w:vAlign w:val="center"/>
          </w:tcPr>
          <w:p w:rsidR="00BB1285" w:rsidRDefault="00BB1285">
            <w:pPr>
              <w:jc w:val="center"/>
              <w:rPr>
                <w:sz w:val="18"/>
              </w:rPr>
            </w:pPr>
            <w:r>
              <w:rPr>
                <w:rFonts w:hint="eastAsia"/>
                <w:sz w:val="18"/>
              </w:rPr>
              <w:t>あり</w:t>
            </w:r>
          </w:p>
        </w:tc>
        <w:tc>
          <w:tcPr>
            <w:tcW w:w="2828" w:type="dxa"/>
            <w:tcBorders>
              <w:top w:val="single" w:sz="6" w:space="0" w:color="008000"/>
            </w:tcBorders>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81733E" w:rsidP="0081733E">
            <w:pPr>
              <w:rPr>
                <w:sz w:val="18"/>
              </w:rPr>
            </w:pPr>
            <w:r>
              <w:rPr>
                <w:rFonts w:hint="eastAsia"/>
                <w:sz w:val="18"/>
              </w:rPr>
              <w:t>②</w:t>
            </w:r>
            <w:r w:rsidR="00BB1285">
              <w:rPr>
                <w:rFonts w:hint="eastAsia"/>
                <w:sz w:val="18"/>
              </w:rPr>
              <w:t xml:space="preserve"> </w:t>
            </w:r>
            <w:r w:rsidR="0046556E">
              <w:rPr>
                <w:rFonts w:hint="eastAsia"/>
                <w:sz w:val="18"/>
              </w:rPr>
              <w:t xml:space="preserve">  </w:t>
            </w:r>
            <w:r w:rsidR="00BB1285">
              <w:rPr>
                <w:rFonts w:hint="eastAsia"/>
                <w:sz w:val="18"/>
              </w:rPr>
              <w:t>標準物質</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標準化プログラム</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試料</w:t>
            </w:r>
          </w:p>
        </w:tc>
        <w:tc>
          <w:tcPr>
            <w:tcW w:w="2466" w:type="dxa"/>
            <w:vAlign w:val="center"/>
          </w:tcPr>
          <w:p w:rsidR="00BB1285" w:rsidRDefault="00BB1285">
            <w:pPr>
              <w:jc w:val="center"/>
              <w:rPr>
                <w:sz w:val="18"/>
              </w:rPr>
            </w:pPr>
            <w:r>
              <w:rPr>
                <w:rFonts w:hint="eastAsia"/>
                <w:sz w:val="18"/>
              </w:rPr>
              <w:t>新鮮血清</w:t>
            </w:r>
          </w:p>
        </w:tc>
        <w:tc>
          <w:tcPr>
            <w:tcW w:w="2828" w:type="dxa"/>
            <w:vAlign w:val="center"/>
          </w:tcPr>
          <w:p w:rsidR="00BB1285" w:rsidRDefault="00BB1285">
            <w:pPr>
              <w:jc w:val="center"/>
              <w:rPr>
                <w:sz w:val="18"/>
              </w:rPr>
            </w:pPr>
            <w:r>
              <w:rPr>
                <w:rFonts w:hint="eastAsia"/>
                <w:sz w:val="18"/>
              </w:rPr>
              <w:t>製造血清</w:t>
            </w:r>
            <w:r>
              <w:rPr>
                <w:rFonts w:hint="eastAsia"/>
                <w:sz w:val="18"/>
              </w:rPr>
              <w:t>(</w:t>
            </w:r>
            <w:r>
              <w:rPr>
                <w:rFonts w:hint="eastAsia"/>
                <w:sz w:val="18"/>
              </w:rPr>
              <w:t>新鮮血清もあり</w:t>
            </w:r>
            <w:r>
              <w:rPr>
                <w:rFonts w:hint="eastAsia"/>
                <w:sz w:val="18"/>
              </w:rPr>
              <w:t>)</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解析ソフト</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判定基準</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pPr>
              <w:rPr>
                <w:sz w:val="18"/>
              </w:rPr>
            </w:pPr>
            <w:r>
              <w:rPr>
                <w:rFonts w:hint="eastAsia"/>
                <w:sz w:val="18"/>
              </w:rPr>
              <w:t xml:space="preserve">(7) </w:t>
            </w:r>
            <w:r w:rsidR="00D82946">
              <w:rPr>
                <w:rFonts w:hint="eastAsia"/>
                <w:sz w:val="18"/>
              </w:rPr>
              <w:t xml:space="preserve">　</w:t>
            </w:r>
            <w:r>
              <w:rPr>
                <w:rFonts w:hint="eastAsia"/>
                <w:sz w:val="18"/>
              </w:rPr>
              <w:t>目標値</w:t>
            </w:r>
            <w:r>
              <w:rPr>
                <w:rFonts w:hint="eastAsia"/>
                <w:sz w:val="18"/>
              </w:rPr>
              <w:t xml:space="preserve"> </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サーベイ参加者の合意値</w:t>
            </w:r>
          </w:p>
        </w:tc>
      </w:tr>
      <w:tr w:rsidR="00BB1285">
        <w:trPr>
          <w:trHeight w:hRule="exact" w:val="284"/>
        </w:trPr>
        <w:tc>
          <w:tcPr>
            <w:tcW w:w="2373" w:type="dxa"/>
            <w:vAlign w:val="center"/>
          </w:tcPr>
          <w:p w:rsidR="00BB1285" w:rsidRDefault="00BB1285">
            <w:pPr>
              <w:rPr>
                <w:sz w:val="18"/>
              </w:rPr>
            </w:pPr>
            <w:r>
              <w:rPr>
                <w:rFonts w:hint="eastAsia"/>
                <w:sz w:val="18"/>
              </w:rPr>
              <w:t xml:space="preserve">(8) </w:t>
            </w:r>
            <w:r w:rsidR="00D82946">
              <w:rPr>
                <w:rFonts w:hint="eastAsia"/>
                <w:sz w:val="18"/>
              </w:rPr>
              <w:t xml:space="preserve">　</w:t>
            </w:r>
            <w:r>
              <w:rPr>
                <w:rFonts w:hint="eastAsia"/>
                <w:sz w:val="18"/>
              </w:rPr>
              <w:t>対象項目</w:t>
            </w:r>
          </w:p>
        </w:tc>
        <w:tc>
          <w:tcPr>
            <w:tcW w:w="2466" w:type="dxa"/>
            <w:vAlign w:val="center"/>
          </w:tcPr>
          <w:p w:rsidR="00BB1285" w:rsidRDefault="00BB1285">
            <w:pPr>
              <w:jc w:val="center"/>
              <w:rPr>
                <w:sz w:val="18"/>
              </w:rPr>
            </w:pPr>
            <w:r>
              <w:rPr>
                <w:rFonts w:hint="eastAsia"/>
                <w:sz w:val="18"/>
              </w:rPr>
              <w:t>限定的</w:t>
            </w:r>
            <w:r w:rsidR="00D35CE3">
              <w:rPr>
                <w:rFonts w:hint="eastAsia"/>
                <w:sz w:val="18"/>
              </w:rPr>
              <w:t>(</w:t>
            </w:r>
            <w:r w:rsidR="00D35CE3">
              <w:rPr>
                <w:rFonts w:hint="eastAsia"/>
                <w:sz w:val="18"/>
              </w:rPr>
              <w:t>数項目</w:t>
            </w:r>
            <w:r w:rsidR="00D35CE3">
              <w:rPr>
                <w:rFonts w:hint="eastAsia"/>
                <w:sz w:val="18"/>
              </w:rPr>
              <w:t>)</w:t>
            </w:r>
          </w:p>
        </w:tc>
        <w:tc>
          <w:tcPr>
            <w:tcW w:w="2828" w:type="dxa"/>
            <w:vAlign w:val="center"/>
          </w:tcPr>
          <w:p w:rsidR="00BB1285" w:rsidRDefault="00BB1285">
            <w:pPr>
              <w:jc w:val="center"/>
              <w:rPr>
                <w:sz w:val="18"/>
              </w:rPr>
            </w:pPr>
            <w:r>
              <w:rPr>
                <w:rFonts w:hint="eastAsia"/>
                <w:sz w:val="18"/>
              </w:rPr>
              <w:t>全般的</w:t>
            </w:r>
            <w:r>
              <w:rPr>
                <w:rFonts w:hint="eastAsia"/>
                <w:sz w:val="18"/>
              </w:rPr>
              <w:t>(</w:t>
            </w:r>
            <w:r>
              <w:rPr>
                <w:rFonts w:hint="eastAsia"/>
                <w:sz w:val="18"/>
              </w:rPr>
              <w:t>多項目</w:t>
            </w:r>
            <w:r>
              <w:rPr>
                <w:rFonts w:hint="eastAsia"/>
                <w:sz w:val="18"/>
              </w:rPr>
              <w:t>)</w:t>
            </w:r>
          </w:p>
        </w:tc>
      </w:tr>
    </w:tbl>
    <w:p w:rsidR="00BB1285" w:rsidRDefault="00BB1285"/>
    <w:p w:rsidR="006406D7" w:rsidRDefault="006406D7"/>
    <w:p w:rsidR="00BB1285" w:rsidRDefault="00BB1285">
      <w:pPr>
        <w:ind w:left="210" w:hangingChars="100" w:hanging="210"/>
      </w:pPr>
      <w:r>
        <w:rPr>
          <w:rFonts w:hint="eastAsia"/>
        </w:rPr>
        <w:lastRenderedPageBreak/>
        <w:t xml:space="preserve">5. </w:t>
      </w:r>
      <w:r>
        <w:rPr>
          <w:rFonts w:hint="eastAsia"/>
        </w:rPr>
        <w:t>標準化は、日常分析室における測定値の「正確さ」に重点を置いた外部精度管理法の一つです。標準化では基準分析法による目標値と日常分析法</w:t>
      </w:r>
      <w:r w:rsidR="00893E13">
        <w:rPr>
          <w:rFonts w:hint="eastAsia"/>
        </w:rPr>
        <w:t>で得られた</w:t>
      </w:r>
      <w:r w:rsidR="009A24BA">
        <w:rPr>
          <w:rFonts w:hint="eastAsia"/>
        </w:rPr>
        <w:t>測定値の</w:t>
      </w:r>
      <w:r>
        <w:rPr>
          <w:rFonts w:hint="eastAsia"/>
        </w:rPr>
        <w:t>平均値との差がバイアスとして「絶対評価」することが出来るのに対し、</w:t>
      </w:r>
      <w:r w:rsidR="0090671B">
        <w:rPr>
          <w:rFonts w:hint="eastAsia"/>
        </w:rPr>
        <w:t>臨床検査</w:t>
      </w:r>
      <w:r w:rsidR="00D35CE3">
        <w:rPr>
          <w:rFonts w:hint="eastAsia"/>
        </w:rPr>
        <w:t>精度管理調査</w:t>
      </w:r>
      <w:r w:rsidR="00D35CE3">
        <w:rPr>
          <w:rFonts w:hint="eastAsia"/>
        </w:rPr>
        <w:t>(</w:t>
      </w:r>
      <w:r>
        <w:rPr>
          <w:rFonts w:hint="eastAsia"/>
        </w:rPr>
        <w:t>サーベイ</w:t>
      </w:r>
      <w:r w:rsidR="00D35CE3">
        <w:rPr>
          <w:rFonts w:hint="eastAsia"/>
        </w:rPr>
        <w:t>)</w:t>
      </w:r>
      <w:r>
        <w:rPr>
          <w:rFonts w:hint="eastAsia"/>
        </w:rPr>
        <w:t>では全参加施設の中での相対的な位置づけを</w:t>
      </w:r>
      <w:r w:rsidR="0090671B">
        <w:rPr>
          <w:rFonts w:hint="eastAsia"/>
        </w:rPr>
        <w:t>「</w:t>
      </w:r>
      <w:r w:rsidR="0090671B">
        <w:rPr>
          <w:rFonts w:hint="eastAsia"/>
        </w:rPr>
        <w:t>A,B,C,D</w:t>
      </w:r>
      <w:r w:rsidR="0090671B">
        <w:rPr>
          <w:rFonts w:hint="eastAsia"/>
        </w:rPr>
        <w:t>」や「○△×」等で評価される</w:t>
      </w:r>
      <w:r>
        <w:rPr>
          <w:rFonts w:hint="eastAsia"/>
        </w:rPr>
        <w:t>「相対評価」に止まります。標準化の成果は、単に検査室</w:t>
      </w:r>
      <w:r w:rsidR="00855593">
        <w:rPr>
          <w:rFonts w:hint="eastAsia"/>
        </w:rPr>
        <w:t>内の</w:t>
      </w:r>
      <w:r w:rsidR="004972A6">
        <w:rPr>
          <w:rFonts w:hint="eastAsia"/>
        </w:rPr>
        <w:t>品質</w:t>
      </w:r>
      <w:r>
        <w:rPr>
          <w:rFonts w:hint="eastAsia"/>
        </w:rPr>
        <w:t>管理に役立つのみならず、認証書は国際的な効力を持ちますので、国際共同研究・臨床試験・疫学研究・研究班活動・学会発表・論文投稿</w:t>
      </w:r>
      <w:r w:rsidR="00946471">
        <w:rPr>
          <w:rFonts w:hint="eastAsia"/>
        </w:rPr>
        <w:t>など</w:t>
      </w:r>
      <w:r>
        <w:rPr>
          <w:rFonts w:hint="eastAsia"/>
        </w:rPr>
        <w:t>に</w:t>
      </w:r>
      <w:r w:rsidR="00946471">
        <w:rPr>
          <w:rFonts w:hint="eastAsia"/>
        </w:rPr>
        <w:t>活用</w:t>
      </w:r>
      <w:r>
        <w:rPr>
          <w:rFonts w:hint="eastAsia"/>
        </w:rPr>
        <w:t>することが出来るというメリットがあります。今日、</w:t>
      </w:r>
      <w:r>
        <w:rPr>
          <w:rFonts w:hint="eastAsia"/>
        </w:rPr>
        <w:t>Evidence-Based Medicine</w:t>
      </w:r>
      <w:r>
        <w:rPr>
          <w:rFonts w:hint="eastAsia"/>
        </w:rPr>
        <w:t>の必要性が強調されていますが、標準化の成果は</w:t>
      </w:r>
      <w:r>
        <w:rPr>
          <w:rFonts w:hint="eastAsia"/>
        </w:rPr>
        <w:t>Evidence</w:t>
      </w:r>
      <w:r>
        <w:rPr>
          <w:rFonts w:hint="eastAsia"/>
        </w:rPr>
        <w:t>そのものに相当します。</w:t>
      </w:r>
    </w:p>
    <w:p w:rsidR="00BB1285" w:rsidRDefault="00BB1285"/>
    <w:p w:rsidR="00BB1285" w:rsidRDefault="00BB1285">
      <w:pPr>
        <w:ind w:left="210" w:hangingChars="100" w:hanging="210"/>
      </w:pPr>
      <w:r>
        <w:rPr>
          <w:rFonts w:hint="eastAsia"/>
        </w:rPr>
        <w:t xml:space="preserve">6. </w:t>
      </w:r>
      <w:r>
        <w:rPr>
          <w:rFonts w:hint="eastAsia"/>
        </w:rPr>
        <w:t>申込み方法</w:t>
      </w:r>
      <w:r>
        <w:rPr>
          <w:rFonts w:hint="eastAsia"/>
        </w:rPr>
        <w:t>: HDL</w:t>
      </w:r>
      <w:r w:rsidR="00ED00E5">
        <w:rPr>
          <w:rFonts w:hint="eastAsia"/>
        </w:rPr>
        <w:t>コレステロール</w:t>
      </w:r>
      <w:r>
        <w:rPr>
          <w:rFonts w:hint="eastAsia"/>
        </w:rPr>
        <w:t>の標準化</w:t>
      </w:r>
      <w:r>
        <w:rPr>
          <w:rFonts w:hint="eastAsia"/>
        </w:rPr>
        <w:t>(Phase-2)</w:t>
      </w:r>
      <w:r>
        <w:rPr>
          <w:rFonts w:hint="eastAsia"/>
        </w:rPr>
        <w:t>の申込書は、この</w:t>
      </w:r>
      <w:r w:rsidR="00ED00E5">
        <w:rPr>
          <w:rFonts w:hint="eastAsia"/>
        </w:rPr>
        <w:t>プログラム</w:t>
      </w:r>
      <w:r>
        <w:rPr>
          <w:rFonts w:hint="eastAsia"/>
        </w:rPr>
        <w:t>の</w:t>
      </w:r>
      <w:r w:rsidR="007F638E">
        <w:rPr>
          <w:rFonts w:hint="eastAsia"/>
        </w:rPr>
        <w:t>7</w:t>
      </w:r>
      <w:r>
        <w:rPr>
          <w:rFonts w:hint="eastAsia"/>
        </w:rPr>
        <w:t>頁にあります。</w:t>
      </w:r>
      <w:r w:rsidR="00055C05">
        <w:rPr>
          <w:rFonts w:hint="eastAsia"/>
        </w:rPr>
        <w:t>2016</w:t>
      </w:r>
      <w:r w:rsidR="00055C05">
        <w:rPr>
          <w:rFonts w:hint="eastAsia"/>
        </w:rPr>
        <w:t>年</w:t>
      </w:r>
      <w:r w:rsidR="00055C05">
        <w:rPr>
          <w:rFonts w:hint="eastAsia"/>
        </w:rPr>
        <w:t>04</w:t>
      </w:r>
      <w:r w:rsidR="00055C05">
        <w:rPr>
          <w:rFonts w:hint="eastAsia"/>
        </w:rPr>
        <w:t>月以降は、</w:t>
      </w:r>
      <w:r>
        <w:rPr>
          <w:rFonts w:hint="eastAsia"/>
        </w:rPr>
        <w:t>予約</w:t>
      </w:r>
      <w:r w:rsidR="00055C05">
        <w:rPr>
          <w:rFonts w:hint="eastAsia"/>
        </w:rPr>
        <w:t>する必要はありません。</w:t>
      </w:r>
      <w:r>
        <w:rPr>
          <w:rFonts w:hint="eastAsia"/>
        </w:rPr>
        <w:t>年中いつでも</w:t>
      </w:r>
      <w:r w:rsidR="005A2243">
        <w:rPr>
          <w:rFonts w:hint="eastAsia"/>
        </w:rPr>
        <w:t>、</w:t>
      </w:r>
      <w:r w:rsidR="005A2243">
        <w:rPr>
          <w:rFonts w:hint="eastAsia"/>
        </w:rPr>
        <w:t>FAX</w:t>
      </w:r>
      <w:r w:rsidR="00AB3922">
        <w:rPr>
          <w:rFonts w:hint="eastAsia"/>
        </w:rPr>
        <w:t>(06-6833-5300)</w:t>
      </w:r>
      <w:r w:rsidR="005A2243">
        <w:rPr>
          <w:rFonts w:hint="eastAsia"/>
        </w:rPr>
        <w:t>で</w:t>
      </w:r>
      <w:r>
        <w:rPr>
          <w:rFonts w:hint="eastAsia"/>
        </w:rPr>
        <w:t>お申込み</w:t>
      </w:r>
      <w:r w:rsidR="00725048">
        <w:rPr>
          <w:rFonts w:hint="eastAsia"/>
        </w:rPr>
        <w:t>いただけます</w:t>
      </w:r>
      <w:r>
        <w:rPr>
          <w:rFonts w:hint="eastAsia"/>
        </w:rPr>
        <w:t>。</w:t>
      </w:r>
      <w:r w:rsidR="00657155">
        <w:rPr>
          <w:rFonts w:hint="eastAsia"/>
        </w:rPr>
        <w:t>ご不便をおかけいたしますが</w:t>
      </w:r>
      <w:r w:rsidR="00055C05">
        <w:rPr>
          <w:rFonts w:hint="eastAsia"/>
        </w:rPr>
        <w:t>、</w:t>
      </w:r>
      <w:r w:rsidR="00770DE5">
        <w:rPr>
          <w:rFonts w:hint="eastAsia"/>
        </w:rPr>
        <w:t>迷惑メールが入り業務に支障をきたしますので、メールによるお申込みは控えて頂きますようにお願いいたします。</w:t>
      </w:r>
    </w:p>
    <w:p w:rsidR="00BB1285" w:rsidRPr="00A65BED" w:rsidRDefault="00BB1285"/>
    <w:p w:rsidR="00BB1285" w:rsidRPr="005751B0" w:rsidRDefault="00946471">
      <w:pPr>
        <w:ind w:left="210" w:hangingChars="100" w:hanging="210"/>
      </w:pPr>
      <w:r>
        <w:rPr>
          <w:rFonts w:hint="eastAsia"/>
        </w:rPr>
        <w:t>7</w:t>
      </w:r>
      <w:r w:rsidR="00BB1285">
        <w:rPr>
          <w:rFonts w:hint="eastAsia"/>
        </w:rPr>
        <w:t xml:space="preserve">. </w:t>
      </w:r>
      <w:r w:rsidR="00BB1285">
        <w:rPr>
          <w:rFonts w:hint="eastAsia"/>
        </w:rPr>
        <w:t>比較対照法</w:t>
      </w:r>
      <w:r w:rsidR="00BB1285">
        <w:rPr>
          <w:rFonts w:hint="eastAsia"/>
        </w:rPr>
        <w:t>: CRMLN</w:t>
      </w:r>
      <w:r w:rsidR="00BB1285">
        <w:rPr>
          <w:rFonts w:hint="eastAsia"/>
        </w:rPr>
        <w:t>における</w:t>
      </w:r>
      <w:r w:rsidR="00BB1285">
        <w:rPr>
          <w:rFonts w:hint="eastAsia"/>
        </w:rPr>
        <w:t>HDL</w:t>
      </w:r>
      <w:r w:rsidR="00A65BED">
        <w:rPr>
          <w:rFonts w:hint="eastAsia"/>
        </w:rPr>
        <w:t>コレステロール</w:t>
      </w:r>
      <w:r w:rsidR="00BB1285">
        <w:rPr>
          <w:rFonts w:hint="eastAsia"/>
        </w:rPr>
        <w:t>の比較対照法</w:t>
      </w:r>
      <w:r w:rsidR="00BB1285">
        <w:rPr>
          <w:rFonts w:hint="eastAsia"/>
        </w:rPr>
        <w:t>(DCM</w:t>
      </w:r>
      <w:r w:rsidR="007F3C00">
        <w:rPr>
          <w:rFonts w:hint="eastAsia"/>
        </w:rPr>
        <w:t xml:space="preserve">: </w:t>
      </w:r>
      <w:r w:rsidR="00BB1285">
        <w:rPr>
          <w:rFonts w:hint="eastAsia"/>
        </w:rPr>
        <w:t>Designated Comparison Method)</w:t>
      </w:r>
      <w:r w:rsidR="00BB1285">
        <w:rPr>
          <w:rFonts w:hint="eastAsia"/>
        </w:rPr>
        <w:t>は、デキストラン硫酸処理</w:t>
      </w:r>
      <w:r w:rsidR="00BB1285">
        <w:rPr>
          <w:rFonts w:hint="eastAsia"/>
        </w:rPr>
        <w:t>Abell-Kendall(AK)</w:t>
      </w:r>
      <w:r w:rsidR="00BB1285">
        <w:rPr>
          <w:rFonts w:hint="eastAsia"/>
        </w:rPr>
        <w:t>法です。</w:t>
      </w:r>
      <w:r w:rsidR="00BB1285">
        <w:rPr>
          <w:rFonts w:hint="eastAsia"/>
        </w:rPr>
        <w:t>DCM</w:t>
      </w:r>
      <w:r w:rsidR="00BB1285">
        <w:rPr>
          <w:rFonts w:hint="eastAsia"/>
        </w:rPr>
        <w:t>法は、新鮮血清中の</w:t>
      </w:r>
      <w:r w:rsidR="000F66BF">
        <w:rPr>
          <w:rFonts w:hint="eastAsia"/>
        </w:rPr>
        <w:t>apo</w:t>
      </w:r>
      <w:r w:rsidR="00C70FD5">
        <w:rPr>
          <w:rFonts w:hint="eastAsia"/>
        </w:rPr>
        <w:t xml:space="preserve"> </w:t>
      </w:r>
      <w:r w:rsidR="000F66BF">
        <w:rPr>
          <w:rFonts w:hint="eastAsia"/>
        </w:rPr>
        <w:t>B</w:t>
      </w:r>
      <w:r w:rsidR="00BB1285">
        <w:rPr>
          <w:rFonts w:hint="eastAsia"/>
        </w:rPr>
        <w:t>をデキストラン硫酸・マグネシウム法で選択的に沈殿分離し、次いで遠心後に得られた上清を検体として</w:t>
      </w:r>
      <w:r w:rsidR="00BB1285">
        <w:rPr>
          <w:rFonts w:hint="eastAsia"/>
        </w:rPr>
        <w:t>KOH</w:t>
      </w:r>
      <w:r w:rsidR="00BB1285">
        <w:rPr>
          <w:rFonts w:hint="eastAsia"/>
        </w:rPr>
        <w:t>性のアルコールで加水分解し、生成した遊離</w:t>
      </w:r>
      <w:r w:rsidR="00A65BED">
        <w:rPr>
          <w:rFonts w:hint="eastAsia"/>
        </w:rPr>
        <w:t>コレステロール</w:t>
      </w:r>
      <w:r w:rsidR="00BB1285">
        <w:rPr>
          <w:rFonts w:hint="eastAsia"/>
        </w:rPr>
        <w:t>をヘキサンで抽出・蒸発乾固させ、</w:t>
      </w:r>
      <w:r w:rsidR="00BB1285">
        <w:rPr>
          <w:rFonts w:hint="eastAsia"/>
          <w:lang w:val="de-DE"/>
        </w:rPr>
        <w:t>Liebermann-Burchard</w:t>
      </w:r>
      <w:r w:rsidR="00BB1285">
        <w:rPr>
          <w:rFonts w:hint="eastAsia"/>
        </w:rPr>
        <w:t>試薬を加えて発色させ、分光光度計で定量する方法です。その工程は全て用手法で行なわれ、目標値が出るまでに約</w:t>
      </w:r>
      <w:r w:rsidR="007E52AA">
        <w:rPr>
          <w:rFonts w:hint="eastAsia"/>
        </w:rPr>
        <w:t>2</w:t>
      </w:r>
      <w:r w:rsidR="00BF7870">
        <w:rPr>
          <w:rFonts w:hint="eastAsia"/>
        </w:rPr>
        <w:t>.5</w:t>
      </w:r>
      <w:r w:rsidR="00BB1285">
        <w:rPr>
          <w:rFonts w:hint="eastAsia"/>
        </w:rPr>
        <w:t>日を要します。</w:t>
      </w:r>
      <w:r w:rsidR="00BB1285">
        <w:rPr>
          <w:rFonts w:hint="eastAsia"/>
        </w:rPr>
        <w:t>HDL</w:t>
      </w:r>
      <w:r w:rsidR="00A65BED">
        <w:rPr>
          <w:rFonts w:hint="eastAsia"/>
        </w:rPr>
        <w:t>コレステロール</w:t>
      </w:r>
      <w:r w:rsidR="00BB1285">
        <w:rPr>
          <w:rFonts w:hint="eastAsia"/>
        </w:rPr>
        <w:t>の目標値は、</w:t>
      </w:r>
      <w:r w:rsidR="00BB1285">
        <w:rPr>
          <w:rFonts w:hint="eastAsia"/>
        </w:rPr>
        <w:t>DCM</w:t>
      </w:r>
      <w:r w:rsidR="00BB1285">
        <w:rPr>
          <w:rFonts w:hint="eastAsia"/>
        </w:rPr>
        <w:t>法で確定されます。但し、比較対照法ですので、検体中の</w:t>
      </w:r>
      <w:r w:rsidR="00A65BED">
        <w:rPr>
          <w:rFonts w:hint="eastAsia"/>
        </w:rPr>
        <w:t>トリグリセライド</w:t>
      </w:r>
      <w:r w:rsidR="00BB1285">
        <w:rPr>
          <w:rFonts w:hint="eastAsia"/>
        </w:rPr>
        <w:t>の濃度に</w:t>
      </w:r>
      <w:r w:rsidR="000C6508">
        <w:rPr>
          <w:rFonts w:hint="eastAsia"/>
        </w:rPr>
        <w:t>200</w:t>
      </w:r>
      <w:r w:rsidR="00A65BED">
        <w:rPr>
          <w:rFonts w:hint="eastAsia"/>
        </w:rPr>
        <w:t xml:space="preserve"> </w:t>
      </w:r>
      <w:r w:rsidR="000C6508">
        <w:rPr>
          <w:rFonts w:hint="eastAsia"/>
        </w:rPr>
        <w:t>mg/dL</w:t>
      </w:r>
      <w:r w:rsidR="000F66BF">
        <w:rPr>
          <w:rFonts w:hint="eastAsia"/>
        </w:rPr>
        <w:t>以下</w:t>
      </w:r>
      <w:r w:rsidR="000C6508">
        <w:rPr>
          <w:rFonts w:hint="eastAsia"/>
        </w:rPr>
        <w:t>という</w:t>
      </w:r>
      <w:r w:rsidR="00BB1285">
        <w:rPr>
          <w:rFonts w:hint="eastAsia"/>
        </w:rPr>
        <w:t>制限が</w:t>
      </w:r>
      <w:r w:rsidR="005751B0">
        <w:rPr>
          <w:rFonts w:hint="eastAsia"/>
        </w:rPr>
        <w:t>付いています</w:t>
      </w:r>
      <w:r w:rsidR="00BB1285">
        <w:rPr>
          <w:rFonts w:hint="eastAsia"/>
        </w:rPr>
        <w:t>。</w:t>
      </w:r>
      <w:r w:rsidR="00C70FD5">
        <w:rPr>
          <w:rFonts w:hint="eastAsia"/>
        </w:rPr>
        <w:t>このような制限がありますので、</w:t>
      </w:r>
      <w:r w:rsidR="000D5FFA">
        <w:rPr>
          <w:rFonts w:hint="eastAsia"/>
        </w:rPr>
        <w:t>DCM</w:t>
      </w:r>
      <w:r w:rsidR="000D5FFA">
        <w:rPr>
          <w:rFonts w:hint="eastAsia"/>
        </w:rPr>
        <w:t>では強</w:t>
      </w:r>
      <w:r w:rsidR="00C4333E">
        <w:rPr>
          <w:rFonts w:hint="eastAsia"/>
        </w:rPr>
        <w:t>い</w:t>
      </w:r>
      <w:r w:rsidR="000D5FFA">
        <w:rPr>
          <w:rFonts w:hint="eastAsia"/>
        </w:rPr>
        <w:t>乳濁検体中の</w:t>
      </w:r>
      <w:r w:rsidR="000D5FFA">
        <w:rPr>
          <w:rFonts w:hint="eastAsia"/>
        </w:rPr>
        <w:t>HDL</w:t>
      </w:r>
      <w:r w:rsidR="00A65BED">
        <w:rPr>
          <w:rFonts w:hint="eastAsia"/>
        </w:rPr>
        <w:t>コレステロール</w:t>
      </w:r>
      <w:r w:rsidR="000D5FFA">
        <w:rPr>
          <w:rFonts w:hint="eastAsia"/>
        </w:rPr>
        <w:t>は測定できませんが、必要であれば超遠心後の検体で正確な</w:t>
      </w:r>
      <w:r w:rsidR="000D5FFA">
        <w:rPr>
          <w:rFonts w:hint="eastAsia"/>
        </w:rPr>
        <w:t>HDL</w:t>
      </w:r>
      <w:r w:rsidR="00A65BED">
        <w:rPr>
          <w:rFonts w:hint="eastAsia"/>
        </w:rPr>
        <w:t>コレステロール</w:t>
      </w:r>
      <w:r w:rsidR="000D5FFA">
        <w:rPr>
          <w:rFonts w:hint="eastAsia"/>
        </w:rPr>
        <w:t>値</w:t>
      </w:r>
      <w:r w:rsidR="00770DE5">
        <w:rPr>
          <w:rFonts w:hint="eastAsia"/>
        </w:rPr>
        <w:t>を</w:t>
      </w:r>
      <w:r w:rsidR="005751B0">
        <w:rPr>
          <w:rFonts w:hint="eastAsia"/>
        </w:rPr>
        <w:t>別の基準分析法</w:t>
      </w:r>
      <w:r w:rsidR="005751B0">
        <w:rPr>
          <w:rFonts w:hint="eastAsia"/>
        </w:rPr>
        <w:t>(</w:t>
      </w:r>
      <w:r w:rsidR="005751B0">
        <w:rPr>
          <w:rFonts w:hint="eastAsia"/>
        </w:rPr>
        <w:t>超遠心法</w:t>
      </w:r>
      <w:r w:rsidR="005751B0">
        <w:rPr>
          <w:rFonts w:hint="eastAsia"/>
        </w:rPr>
        <w:t>)</w:t>
      </w:r>
      <w:r w:rsidR="005751B0">
        <w:rPr>
          <w:rFonts w:hint="eastAsia"/>
        </w:rPr>
        <w:t>で</w:t>
      </w:r>
      <w:r w:rsidR="000D5FFA">
        <w:rPr>
          <w:rFonts w:hint="eastAsia"/>
        </w:rPr>
        <w:t>求めることが可能になります。</w:t>
      </w:r>
      <w:r w:rsidR="00770DE5">
        <w:rPr>
          <w:rFonts w:hint="eastAsia"/>
        </w:rPr>
        <w:t>このような場合には、</w:t>
      </w:r>
      <w:r w:rsidR="000D5FFA">
        <w:rPr>
          <w:rFonts w:hint="eastAsia"/>
        </w:rPr>
        <w:t>脂質基準分析室にご相談ください。</w:t>
      </w:r>
    </w:p>
    <w:p w:rsidR="00BB1285" w:rsidRDefault="00BB1285"/>
    <w:p w:rsidR="00BB1285" w:rsidRDefault="00946471">
      <w:pPr>
        <w:ind w:left="210" w:hangingChars="100" w:hanging="210"/>
      </w:pPr>
      <w:r>
        <w:rPr>
          <w:rFonts w:hint="eastAsia"/>
        </w:rPr>
        <w:t>8</w:t>
      </w:r>
      <w:r w:rsidR="00BB1285">
        <w:rPr>
          <w:rFonts w:hint="eastAsia"/>
        </w:rPr>
        <w:t xml:space="preserve">. </w:t>
      </w:r>
      <w:r w:rsidR="006D1072">
        <w:rPr>
          <w:rFonts w:hint="eastAsia"/>
        </w:rPr>
        <w:t>CRMLN</w:t>
      </w:r>
      <w:r w:rsidR="006D1072">
        <w:rPr>
          <w:rFonts w:hint="eastAsia"/>
        </w:rPr>
        <w:t>を構成する脂質基準分析室に対する</w:t>
      </w:r>
      <w:r w:rsidR="006D1072">
        <w:rPr>
          <w:rFonts w:hint="eastAsia"/>
        </w:rPr>
        <w:t>CDC</w:t>
      </w:r>
      <w:r w:rsidR="006D1072">
        <w:rPr>
          <w:rFonts w:hint="eastAsia"/>
        </w:rPr>
        <w:t>の評価基準は、</w:t>
      </w:r>
      <w:r w:rsidR="006D1072">
        <w:rPr>
          <w:rFonts w:hint="eastAsia"/>
        </w:rPr>
        <w:t>HDL</w:t>
      </w:r>
      <w:r w:rsidR="006D1072">
        <w:rPr>
          <w:rFonts w:hint="eastAsia"/>
        </w:rPr>
        <w:t>コレステロールの場合、正確度が</w:t>
      </w:r>
      <w:r w:rsidR="006D1072">
        <w:rPr>
          <w:rFonts w:ascii="ＭＳ 明朝" w:hint="eastAsia"/>
        </w:rPr>
        <w:t>±</w:t>
      </w:r>
      <w:r w:rsidR="006D1072">
        <w:rPr>
          <w:rFonts w:hint="eastAsia"/>
        </w:rPr>
        <w:t>1.0 mg/dL</w:t>
      </w:r>
      <w:r w:rsidR="006D1072">
        <w:rPr>
          <w:rFonts w:hint="eastAsia"/>
        </w:rPr>
        <w:t>以内、精密度は</w:t>
      </w:r>
      <w:r w:rsidR="006D1072">
        <w:rPr>
          <w:rFonts w:hint="eastAsia"/>
        </w:rPr>
        <w:t>SD</w:t>
      </w:r>
      <w:r w:rsidR="006D1072">
        <w:rPr>
          <w:rFonts w:hint="eastAsia"/>
        </w:rPr>
        <w:t>で</w:t>
      </w:r>
      <w:r w:rsidR="006D1072">
        <w:rPr>
          <w:rFonts w:hint="eastAsia"/>
        </w:rPr>
        <w:t>1.0 mg/dL</w:t>
      </w:r>
      <w:r w:rsidR="006D1072">
        <w:rPr>
          <w:rFonts w:hint="eastAsia"/>
        </w:rPr>
        <w:t>以下とされます。国立循環器病研究センターは、</w:t>
      </w:r>
      <w:r w:rsidR="006D1072">
        <w:rPr>
          <w:rFonts w:hint="eastAsia"/>
        </w:rPr>
        <w:t>1992</w:t>
      </w:r>
      <w:r w:rsidR="006D1072">
        <w:rPr>
          <w:rFonts w:hint="eastAsia"/>
        </w:rPr>
        <w:t>年</w:t>
      </w:r>
      <w:r w:rsidR="006D1072">
        <w:rPr>
          <w:rFonts w:hint="eastAsia"/>
        </w:rPr>
        <w:t>07</w:t>
      </w:r>
      <w:r w:rsidR="006D1072">
        <w:rPr>
          <w:rFonts w:hint="eastAsia"/>
        </w:rPr>
        <w:t>月以降今日まで継続して</w:t>
      </w:r>
      <w:r w:rsidR="006D1072">
        <w:rPr>
          <w:rFonts w:hint="eastAsia"/>
        </w:rPr>
        <w:t>CDC</w:t>
      </w:r>
      <w:r w:rsidR="006D1072">
        <w:rPr>
          <w:rFonts w:hint="eastAsia"/>
        </w:rPr>
        <w:t>の評価基準を満たし、その結果として</w:t>
      </w:r>
      <w:r w:rsidR="006D1072">
        <w:rPr>
          <w:rFonts w:hint="eastAsia"/>
        </w:rPr>
        <w:t>HDL</w:t>
      </w:r>
      <w:r w:rsidR="006D1072">
        <w:rPr>
          <w:rFonts w:hint="eastAsia"/>
        </w:rPr>
        <w:t>コレステロールの認証資格を保有して</w:t>
      </w:r>
      <w:r w:rsidR="00F51FDA">
        <w:rPr>
          <w:rFonts w:hint="eastAsia"/>
        </w:rPr>
        <w:t>い</w:t>
      </w:r>
      <w:r w:rsidR="006D1072">
        <w:rPr>
          <w:rFonts w:hint="eastAsia"/>
        </w:rPr>
        <w:t>ます。</w:t>
      </w:r>
    </w:p>
    <w:p w:rsidR="00BB1285" w:rsidRDefault="00BB1285"/>
    <w:p w:rsidR="00BB1285" w:rsidRDefault="00946471">
      <w:pPr>
        <w:ind w:left="210" w:hangingChars="100" w:hanging="210"/>
      </w:pPr>
      <w:r>
        <w:rPr>
          <w:rFonts w:hint="eastAsia"/>
        </w:rPr>
        <w:t>9</w:t>
      </w:r>
      <w:r w:rsidR="00BB1285">
        <w:rPr>
          <w:rFonts w:hint="eastAsia"/>
        </w:rPr>
        <w:t xml:space="preserve">. </w:t>
      </w:r>
      <w:r w:rsidR="00BB1285">
        <w:rPr>
          <w:rFonts w:hint="eastAsia"/>
        </w:rPr>
        <w:t>標準物質と管理血清</w:t>
      </w:r>
      <w:r w:rsidR="00BB1285">
        <w:rPr>
          <w:rFonts w:hint="eastAsia"/>
        </w:rPr>
        <w:t>: DCM</w:t>
      </w:r>
      <w:r w:rsidR="00BB1285">
        <w:rPr>
          <w:rFonts w:hint="eastAsia"/>
        </w:rPr>
        <w:t>法で使用される</w:t>
      </w:r>
      <w:r w:rsidR="00F34006">
        <w:rPr>
          <w:rFonts w:hint="eastAsia"/>
        </w:rPr>
        <w:t>コレステロール</w:t>
      </w:r>
      <w:r w:rsidR="00BB1285">
        <w:rPr>
          <w:rFonts w:hint="eastAsia"/>
        </w:rPr>
        <w:t>の標準物質は、米国の</w:t>
      </w:r>
      <w:r w:rsidR="00BB1285">
        <w:rPr>
          <w:rFonts w:hint="eastAsia"/>
        </w:rPr>
        <w:t>NIST</w:t>
      </w:r>
      <w:r w:rsidR="00BB1285">
        <w:rPr>
          <w:rFonts w:hint="eastAsia"/>
        </w:rPr>
        <w:t>の</w:t>
      </w:r>
      <w:r w:rsidR="00BB1285">
        <w:rPr>
          <w:rFonts w:hint="eastAsia"/>
        </w:rPr>
        <w:t>SRM 911</w:t>
      </w:r>
      <w:r w:rsidR="007D0813">
        <w:rPr>
          <w:rFonts w:hint="eastAsia"/>
        </w:rPr>
        <w:t>c</w:t>
      </w:r>
      <w:r w:rsidR="00BB1285">
        <w:rPr>
          <w:rFonts w:hint="eastAsia"/>
        </w:rPr>
        <w:t>が使用さ</w:t>
      </w:r>
      <w:r w:rsidR="00BB1285">
        <w:rPr>
          <w:rFonts w:hint="eastAsia"/>
        </w:rPr>
        <w:t xml:space="preserve">  </w:t>
      </w:r>
      <w:r w:rsidR="00BB1285">
        <w:rPr>
          <w:rFonts w:hint="eastAsia"/>
        </w:rPr>
        <w:t>れています。</w:t>
      </w:r>
      <w:r w:rsidR="00901708">
        <w:rPr>
          <w:rFonts w:hint="eastAsia"/>
        </w:rPr>
        <w:t>CDC</w:t>
      </w:r>
      <w:r w:rsidR="00901708">
        <w:rPr>
          <w:rFonts w:hint="eastAsia"/>
        </w:rPr>
        <w:t>と</w:t>
      </w:r>
      <w:r w:rsidR="00901708">
        <w:rPr>
          <w:rFonts w:hint="eastAsia"/>
        </w:rPr>
        <w:t>CRMLN</w:t>
      </w:r>
      <w:r w:rsidR="00901708">
        <w:rPr>
          <w:rFonts w:hint="eastAsia"/>
        </w:rPr>
        <w:t>で使用されている複数濃度の</w:t>
      </w:r>
      <w:r w:rsidR="00BB1285">
        <w:rPr>
          <w:rFonts w:hint="eastAsia"/>
        </w:rPr>
        <w:t>管理血清は、</w:t>
      </w:r>
      <w:r w:rsidR="00901708">
        <w:rPr>
          <w:rFonts w:hint="eastAsia"/>
        </w:rPr>
        <w:t>人の新鮮血清を基に作成されたものです。</w:t>
      </w:r>
      <w:r w:rsidR="00C70FD5">
        <w:rPr>
          <w:rFonts w:hint="eastAsia"/>
        </w:rPr>
        <w:t>ネットワーク</w:t>
      </w:r>
      <w:r w:rsidR="00BB1285">
        <w:rPr>
          <w:rFonts w:hint="eastAsia"/>
        </w:rPr>
        <w:t>(CRMLN)</w:t>
      </w:r>
      <w:r w:rsidR="00BB1285">
        <w:rPr>
          <w:rFonts w:hint="eastAsia"/>
        </w:rPr>
        <w:t>内では国際間で厳格な品質管理が行われていますので、</w:t>
      </w:r>
      <w:r w:rsidR="00BB1285">
        <w:rPr>
          <w:rFonts w:hint="eastAsia"/>
        </w:rPr>
        <w:t>CRMLN</w:t>
      </w:r>
      <w:r w:rsidR="00BB1285">
        <w:rPr>
          <w:rFonts w:hint="eastAsia"/>
        </w:rPr>
        <w:t>の標準化を受けて判定基準を満たした施設間では、国際的な互換性が保証され、測定成績の相互比較が可能となります。</w:t>
      </w:r>
    </w:p>
    <w:p w:rsidR="00BB1285" w:rsidRDefault="00BB1285"/>
    <w:p w:rsidR="00BB1285" w:rsidRDefault="00BB1285">
      <w:pPr>
        <w:ind w:left="210" w:hangingChars="100" w:hanging="210"/>
      </w:pPr>
      <w:r>
        <w:rPr>
          <w:rFonts w:hint="eastAsia"/>
        </w:rPr>
        <w:t>1</w:t>
      </w:r>
      <w:r w:rsidR="00946471">
        <w:rPr>
          <w:rFonts w:hint="eastAsia"/>
        </w:rPr>
        <w:t>0</w:t>
      </w:r>
      <w:r>
        <w:rPr>
          <w:rFonts w:hint="eastAsia"/>
        </w:rPr>
        <w:t xml:space="preserve">. </w:t>
      </w:r>
      <w:r>
        <w:rPr>
          <w:rFonts w:hint="eastAsia"/>
        </w:rPr>
        <w:t>臨床検査室を対象とした脂質標準化</w:t>
      </w:r>
      <w:r w:rsidR="00F34006">
        <w:rPr>
          <w:rFonts w:hint="eastAsia"/>
        </w:rPr>
        <w:t>プログラム</w:t>
      </w:r>
      <w:r>
        <w:rPr>
          <w:rFonts w:hint="eastAsia"/>
        </w:rPr>
        <w:t>(Phase-2): HDL</w:t>
      </w:r>
      <w:r w:rsidR="00F34006">
        <w:rPr>
          <w:rFonts w:hint="eastAsia"/>
        </w:rPr>
        <w:t>コレステロール</w:t>
      </w:r>
      <w:r>
        <w:rPr>
          <w:rFonts w:hint="eastAsia"/>
        </w:rPr>
        <w:t>の脂質標準化</w:t>
      </w:r>
      <w:r w:rsidR="00F34006">
        <w:rPr>
          <w:rFonts w:hint="eastAsia"/>
        </w:rPr>
        <w:t>プログラム</w:t>
      </w:r>
      <w:r>
        <w:rPr>
          <w:rFonts w:hint="eastAsia"/>
        </w:rPr>
        <w:t>は、</w:t>
      </w:r>
      <w:r w:rsidR="00F34006">
        <w:rPr>
          <w:rFonts w:hint="eastAsia"/>
        </w:rPr>
        <w:t>国立循環器病研究</w:t>
      </w:r>
      <w:r>
        <w:rPr>
          <w:rFonts w:hint="eastAsia"/>
        </w:rPr>
        <w:t>センターで開発されました。この</w:t>
      </w:r>
      <w:r w:rsidR="00F34006">
        <w:rPr>
          <w:rFonts w:hint="eastAsia"/>
        </w:rPr>
        <w:t>プログラム</w:t>
      </w:r>
      <w:r>
        <w:rPr>
          <w:rFonts w:hint="eastAsia"/>
        </w:rPr>
        <w:t>は、</w:t>
      </w:r>
      <w:r w:rsidR="00F34006">
        <w:rPr>
          <w:rFonts w:hint="eastAsia"/>
        </w:rPr>
        <w:t>国立循環器病研究センターの予防健診部の</w:t>
      </w:r>
      <w:r w:rsidR="00F34006">
        <w:rPr>
          <w:rFonts w:hint="eastAsia"/>
        </w:rPr>
        <w:t>HP</w:t>
      </w:r>
      <w:r w:rsidR="00F34006">
        <w:rPr>
          <w:rFonts w:hint="eastAsia"/>
        </w:rPr>
        <w:t>で</w:t>
      </w:r>
      <w:r>
        <w:rPr>
          <w:rFonts w:hint="eastAsia"/>
        </w:rPr>
        <w:t>検索できます。試薬メーカーを対象とした</w:t>
      </w:r>
      <w:r>
        <w:rPr>
          <w:rFonts w:hint="eastAsia"/>
        </w:rPr>
        <w:t>HDL</w:t>
      </w:r>
      <w:r w:rsidR="00F34006">
        <w:rPr>
          <w:rFonts w:hint="eastAsia"/>
        </w:rPr>
        <w:t>コレステロール</w:t>
      </w:r>
      <w:r>
        <w:rPr>
          <w:rFonts w:hint="eastAsia"/>
        </w:rPr>
        <w:t>の標準化</w:t>
      </w:r>
      <w:r w:rsidR="00F34006">
        <w:rPr>
          <w:rFonts w:hint="eastAsia"/>
        </w:rPr>
        <w:t>プログラム</w:t>
      </w:r>
      <w:r>
        <w:rPr>
          <w:rFonts w:hint="eastAsia"/>
        </w:rPr>
        <w:t>は、</w:t>
      </w:r>
      <w:r>
        <w:rPr>
          <w:rFonts w:hint="eastAsia"/>
        </w:rPr>
        <w:t>CDC</w:t>
      </w:r>
      <w:r>
        <w:rPr>
          <w:rFonts w:hint="eastAsia"/>
        </w:rPr>
        <w:t>の</w:t>
      </w:r>
      <w:r w:rsidR="00407CDC">
        <w:rPr>
          <w:rFonts w:hint="eastAsia"/>
        </w:rPr>
        <w:t>HP(</w:t>
      </w:r>
      <w:hyperlink r:id="rId11" w:history="1">
        <w:r>
          <w:rPr>
            <w:rStyle w:val="a5"/>
            <w:rFonts w:hint="eastAsia"/>
            <w:color w:val="000000"/>
            <w:szCs w:val="21"/>
            <w:u w:val="none"/>
          </w:rPr>
          <w:t>http://www.cdc.gov/labstandards/crmln.htm</w:t>
        </w:r>
      </w:hyperlink>
      <w:r w:rsidR="00F34006">
        <w:rPr>
          <w:rFonts w:hint="eastAsia"/>
        </w:rPr>
        <w:t>l</w:t>
      </w:r>
      <w:r w:rsidR="00407CDC">
        <w:rPr>
          <w:rFonts w:hint="eastAsia"/>
        </w:rPr>
        <w:t>)</w:t>
      </w:r>
      <w:r>
        <w:rPr>
          <w:rFonts w:hint="eastAsia"/>
        </w:rPr>
        <w:t>で検索できます。</w:t>
      </w:r>
    </w:p>
    <w:p w:rsidR="006406D7" w:rsidRPr="00C70FD5" w:rsidRDefault="006406D7"/>
    <w:p w:rsidR="00BB1285" w:rsidRDefault="00BB1285">
      <w:pPr>
        <w:ind w:left="210" w:hangingChars="100" w:hanging="210"/>
      </w:pPr>
      <w:r>
        <w:rPr>
          <w:rFonts w:hint="eastAsia"/>
        </w:rPr>
        <w:t>1</w:t>
      </w:r>
      <w:r w:rsidR="00946471">
        <w:rPr>
          <w:rFonts w:hint="eastAsia"/>
        </w:rPr>
        <w:t>1</w:t>
      </w:r>
      <w:r>
        <w:rPr>
          <w:rFonts w:hint="eastAsia"/>
        </w:rPr>
        <w:t xml:space="preserve">. </w:t>
      </w:r>
      <w:r>
        <w:rPr>
          <w:rFonts w:hint="eastAsia"/>
        </w:rPr>
        <w:t>標準化用の血清</w:t>
      </w:r>
      <w:r>
        <w:rPr>
          <w:rFonts w:hint="eastAsia"/>
        </w:rPr>
        <w:t xml:space="preserve">: </w:t>
      </w:r>
      <w:r>
        <w:rPr>
          <w:rFonts w:hint="eastAsia"/>
        </w:rPr>
        <w:t>標準化を希望される検査室で、</w:t>
      </w:r>
      <w:r w:rsidR="0022212E" w:rsidRPr="0022212E">
        <w:rPr>
          <w:rFonts w:hint="eastAsia"/>
          <w:u w:val="single"/>
        </w:rPr>
        <w:t>トリグリセライド</w:t>
      </w:r>
      <w:r w:rsidRPr="0022212E">
        <w:rPr>
          <w:rFonts w:hint="eastAsia"/>
          <w:u w:val="single"/>
        </w:rPr>
        <w:t>の</w:t>
      </w:r>
      <w:r w:rsidRPr="00862C22">
        <w:rPr>
          <w:rFonts w:hint="eastAsia"/>
          <w:u w:val="single"/>
        </w:rPr>
        <w:t>濃度が</w:t>
      </w:r>
      <w:r w:rsidRPr="00862C22">
        <w:rPr>
          <w:rFonts w:hint="eastAsia"/>
          <w:u w:val="single"/>
        </w:rPr>
        <w:t>200</w:t>
      </w:r>
      <w:r w:rsidR="000A4C4E" w:rsidRPr="00862C22">
        <w:rPr>
          <w:rFonts w:hint="eastAsia"/>
          <w:u w:val="single"/>
        </w:rPr>
        <w:t xml:space="preserve"> </w:t>
      </w:r>
      <w:r w:rsidRPr="00862C22">
        <w:rPr>
          <w:rFonts w:hint="eastAsia"/>
          <w:u w:val="single"/>
        </w:rPr>
        <w:t>mg/dL</w:t>
      </w:r>
      <w:r w:rsidRPr="00862C22">
        <w:rPr>
          <w:rFonts w:hint="eastAsia"/>
          <w:u w:val="single"/>
        </w:rPr>
        <w:t>以下</w:t>
      </w:r>
      <w:r>
        <w:rPr>
          <w:rFonts w:hint="eastAsia"/>
        </w:rPr>
        <w:t>を示す</w:t>
      </w:r>
      <w:r w:rsidR="004D3694">
        <w:rPr>
          <w:rFonts w:hint="eastAsia"/>
        </w:rPr>
        <w:t>、</w:t>
      </w:r>
      <w:r>
        <w:rPr>
          <w:rFonts w:hint="eastAsia"/>
        </w:rPr>
        <w:t>次の</w:t>
      </w:r>
      <w:r w:rsidR="004D3694">
        <w:rPr>
          <w:rFonts w:hint="eastAsia"/>
        </w:rPr>
        <w:t>ような</w:t>
      </w:r>
      <w:r>
        <w:rPr>
          <w:rFonts w:hint="eastAsia"/>
        </w:rPr>
        <w:t>6</w:t>
      </w:r>
      <w:r>
        <w:rPr>
          <w:rFonts w:hint="eastAsia"/>
        </w:rPr>
        <w:t>濃度の新鮮血清を準備して下さい。</w:t>
      </w:r>
    </w:p>
    <w:p w:rsidR="00BB1285" w:rsidRDefault="00BB1285">
      <w:r>
        <w:rPr>
          <w:rFonts w:hint="eastAsia"/>
        </w:rPr>
        <w:t xml:space="preserve">　</w:t>
      </w:r>
    </w:p>
    <w:p w:rsidR="00BB1285" w:rsidRDefault="00BB1285">
      <w:r>
        <w:rPr>
          <w:rFonts w:hint="eastAsia"/>
        </w:rPr>
        <w:t xml:space="preserve">  (1)</w:t>
      </w:r>
      <w:r>
        <w:rPr>
          <w:rFonts w:hint="eastAsia"/>
        </w:rPr>
        <w:t xml:space="preserve">　濃度域</w:t>
      </w:r>
      <w:r>
        <w:rPr>
          <w:rFonts w:hint="eastAsia"/>
        </w:rPr>
        <w:t>1</w:t>
      </w:r>
      <w:r>
        <w:rPr>
          <w:rFonts w:hint="eastAsia"/>
        </w:rPr>
        <w:t>⇒</w:t>
      </w:r>
      <w:r>
        <w:rPr>
          <w:rFonts w:hint="eastAsia"/>
        </w:rPr>
        <w:t>39</w:t>
      </w:r>
      <w:r w:rsidR="003B790D">
        <w:rPr>
          <w:rFonts w:hint="eastAsia"/>
        </w:rPr>
        <w:t xml:space="preserve"> </w:t>
      </w:r>
      <w:r>
        <w:rPr>
          <w:rFonts w:hint="eastAsia"/>
        </w:rPr>
        <w:t>mg/dL</w:t>
      </w:r>
      <w:r>
        <w:rPr>
          <w:rFonts w:hint="eastAsia"/>
        </w:rPr>
        <w:t>以下の濃度域で、</w:t>
      </w:r>
      <w:r>
        <w:rPr>
          <w:rFonts w:hint="eastAsia"/>
        </w:rPr>
        <w:t>2</w:t>
      </w:r>
      <w:r>
        <w:rPr>
          <w:rFonts w:hint="eastAsia"/>
        </w:rPr>
        <w:t>濃度（種類）の新鮮血清①と②を準備して下さい。　※</w:t>
      </w:r>
    </w:p>
    <w:p w:rsidR="00BB1285" w:rsidRDefault="00BB1285">
      <w:pPr>
        <w:ind w:leftChars="11" w:left="741" w:hangingChars="342" w:hanging="718"/>
      </w:pPr>
      <w:r>
        <w:rPr>
          <w:rFonts w:hint="eastAsia"/>
        </w:rPr>
        <w:t xml:space="preserve">　　　濃度域</w:t>
      </w:r>
      <w:r>
        <w:rPr>
          <w:rFonts w:hint="eastAsia"/>
        </w:rPr>
        <w:t>2</w:t>
      </w:r>
      <w:r>
        <w:rPr>
          <w:rFonts w:hint="eastAsia"/>
        </w:rPr>
        <w:t>⇒</w:t>
      </w:r>
      <w:r>
        <w:rPr>
          <w:rFonts w:hint="eastAsia"/>
        </w:rPr>
        <w:t>40</w:t>
      </w:r>
      <w:r>
        <w:rPr>
          <w:rFonts w:hint="eastAsia"/>
        </w:rPr>
        <w:t>～</w:t>
      </w:r>
      <w:r>
        <w:rPr>
          <w:rFonts w:hint="eastAsia"/>
        </w:rPr>
        <w:t>59</w:t>
      </w:r>
      <w:r w:rsidR="003B790D">
        <w:rPr>
          <w:rFonts w:hint="eastAsia"/>
        </w:rPr>
        <w:t xml:space="preserve"> </w:t>
      </w:r>
      <w:r>
        <w:rPr>
          <w:rFonts w:hint="eastAsia"/>
        </w:rPr>
        <w:t>mg/dL</w:t>
      </w:r>
      <w:r>
        <w:rPr>
          <w:rFonts w:hint="eastAsia"/>
        </w:rPr>
        <w:t>の濃度域で、</w:t>
      </w:r>
      <w:r>
        <w:rPr>
          <w:rFonts w:hint="eastAsia"/>
        </w:rPr>
        <w:t>3</w:t>
      </w:r>
      <w:r>
        <w:rPr>
          <w:rFonts w:hint="eastAsia"/>
        </w:rPr>
        <w:t>濃度（種類）の新鮮血清③と④と⑤を準備して下さい。　※</w:t>
      </w:r>
    </w:p>
    <w:p w:rsidR="00BB1285" w:rsidRDefault="00BB1285">
      <w:pPr>
        <w:ind w:leftChars="11" w:left="741" w:hangingChars="342" w:hanging="718"/>
      </w:pPr>
      <w:r>
        <w:rPr>
          <w:rFonts w:hint="eastAsia"/>
        </w:rPr>
        <w:t xml:space="preserve">      </w:t>
      </w:r>
      <w:r>
        <w:rPr>
          <w:rFonts w:hint="eastAsia"/>
        </w:rPr>
        <w:t>濃度域</w:t>
      </w:r>
      <w:r>
        <w:rPr>
          <w:rFonts w:hint="eastAsia"/>
        </w:rPr>
        <w:t>3</w:t>
      </w:r>
      <w:r>
        <w:rPr>
          <w:rFonts w:hint="eastAsia"/>
        </w:rPr>
        <w:t>⇒</w:t>
      </w:r>
      <w:r>
        <w:rPr>
          <w:rFonts w:hint="eastAsia"/>
        </w:rPr>
        <w:t>60</w:t>
      </w:r>
      <w:r>
        <w:rPr>
          <w:rFonts w:hint="eastAsia"/>
        </w:rPr>
        <w:t>～</w:t>
      </w:r>
      <w:r>
        <w:rPr>
          <w:rFonts w:hint="eastAsia"/>
        </w:rPr>
        <w:t>75</w:t>
      </w:r>
      <w:r w:rsidR="003B790D">
        <w:rPr>
          <w:rFonts w:hint="eastAsia"/>
        </w:rPr>
        <w:t xml:space="preserve"> </w:t>
      </w:r>
      <w:r>
        <w:rPr>
          <w:rFonts w:hint="eastAsia"/>
        </w:rPr>
        <w:t>mg/dL</w:t>
      </w:r>
      <w:r>
        <w:rPr>
          <w:rFonts w:hint="eastAsia"/>
        </w:rPr>
        <w:t>の濃度域で、</w:t>
      </w:r>
      <w:r>
        <w:rPr>
          <w:rFonts w:hint="eastAsia"/>
        </w:rPr>
        <w:t>1</w:t>
      </w:r>
      <w:r>
        <w:rPr>
          <w:rFonts w:hint="eastAsia"/>
        </w:rPr>
        <w:t>濃度（種類）の新鮮血清⑥を準備して下さい。　※</w:t>
      </w:r>
    </w:p>
    <w:p w:rsidR="0022212E" w:rsidRDefault="00BB1285">
      <w:r>
        <w:rPr>
          <w:rFonts w:hint="eastAsia"/>
        </w:rPr>
        <w:t xml:space="preserve">　</w:t>
      </w:r>
      <w:r>
        <w:rPr>
          <w:rFonts w:hint="eastAsia"/>
        </w:rPr>
        <w:t xml:space="preserve"> </w:t>
      </w:r>
      <w:r>
        <w:rPr>
          <w:rFonts w:hint="eastAsia"/>
        </w:rPr>
        <w:t>※</w:t>
      </w:r>
      <w:r>
        <w:rPr>
          <w:rFonts w:hint="eastAsia"/>
        </w:rPr>
        <w:t xml:space="preserve"> </w:t>
      </w:r>
      <w:r>
        <w:rPr>
          <w:rFonts w:hint="eastAsia"/>
        </w:rPr>
        <w:t>濃度域の</w:t>
      </w:r>
      <w:r>
        <w:rPr>
          <w:rFonts w:hint="eastAsia"/>
        </w:rPr>
        <w:t>1</w:t>
      </w:r>
      <w:r>
        <w:rPr>
          <w:rFonts w:hint="eastAsia"/>
        </w:rPr>
        <w:t>～</w:t>
      </w:r>
      <w:r>
        <w:rPr>
          <w:rFonts w:hint="eastAsia"/>
        </w:rPr>
        <w:t>3</w:t>
      </w:r>
      <w:r>
        <w:rPr>
          <w:rFonts w:hint="eastAsia"/>
        </w:rPr>
        <w:t>で準備する血清の本数は自己分析用として</w:t>
      </w:r>
      <w:r>
        <w:rPr>
          <w:rFonts w:hint="eastAsia"/>
        </w:rPr>
        <w:t>1</w:t>
      </w:r>
      <w:r>
        <w:rPr>
          <w:rFonts w:hint="eastAsia"/>
        </w:rPr>
        <w:t>本（１測定日分）、</w:t>
      </w:r>
      <w:r w:rsidR="0022212E">
        <w:rPr>
          <w:rFonts w:hint="eastAsia"/>
        </w:rPr>
        <w:t>国立循環器病研究</w:t>
      </w:r>
      <w:r w:rsidR="00B55D3B">
        <w:rPr>
          <w:rFonts w:hint="eastAsia"/>
        </w:rPr>
        <w:t>センター</w:t>
      </w:r>
      <w:r w:rsidR="0022212E">
        <w:rPr>
          <w:rFonts w:hint="eastAsia"/>
        </w:rPr>
        <w:t xml:space="preserve">　</w:t>
      </w:r>
    </w:p>
    <w:p w:rsidR="00BB1285" w:rsidRDefault="0022212E" w:rsidP="0022212E">
      <w:pPr>
        <w:rPr>
          <w:u w:val="single"/>
        </w:rPr>
      </w:pPr>
      <w:r>
        <w:rPr>
          <w:rFonts w:hint="eastAsia"/>
        </w:rPr>
        <w:t xml:space="preserve">　　　</w:t>
      </w:r>
      <w:r w:rsidR="00BB1285">
        <w:rPr>
          <w:rFonts w:hint="eastAsia"/>
        </w:rPr>
        <w:t>用として</w:t>
      </w:r>
      <w:r w:rsidR="00BB1285">
        <w:rPr>
          <w:rFonts w:hint="eastAsia"/>
        </w:rPr>
        <w:t>1</w:t>
      </w:r>
      <w:r w:rsidR="00BB1285">
        <w:rPr>
          <w:rFonts w:hint="eastAsia"/>
        </w:rPr>
        <w:t>本必要です。</w:t>
      </w:r>
    </w:p>
    <w:p w:rsidR="00BB1285" w:rsidRDefault="00BB1285">
      <w:pPr>
        <w:spacing w:line="240" w:lineRule="exact"/>
      </w:pPr>
      <w:r>
        <w:rPr>
          <w:rFonts w:hint="eastAsia"/>
        </w:rPr>
        <w:t xml:space="preserve">　</w:t>
      </w:r>
      <w:r>
        <w:rPr>
          <w:rFonts w:hint="eastAsia"/>
        </w:rPr>
        <w:t>(2)</w:t>
      </w:r>
      <w:r>
        <w:rPr>
          <w:rFonts w:hint="eastAsia"/>
        </w:rPr>
        <w:t xml:space="preserve">　濃度域</w:t>
      </w:r>
      <w:r>
        <w:rPr>
          <w:rFonts w:hint="eastAsia"/>
        </w:rPr>
        <w:t>1</w:t>
      </w:r>
      <w:r>
        <w:rPr>
          <w:rFonts w:hint="eastAsia"/>
        </w:rPr>
        <w:t>の最低値①と濃度域</w:t>
      </w:r>
      <w:r>
        <w:rPr>
          <w:rFonts w:hint="eastAsia"/>
        </w:rPr>
        <w:t>3</w:t>
      </w:r>
      <w:r>
        <w:rPr>
          <w:rFonts w:hint="eastAsia"/>
        </w:rPr>
        <w:t>の最高値⑥との濃度差は、少なくとも</w:t>
      </w:r>
      <w:r>
        <w:rPr>
          <w:rFonts w:hint="eastAsia"/>
        </w:rPr>
        <w:t>30 mg/dL</w:t>
      </w:r>
      <w:r>
        <w:rPr>
          <w:rFonts w:hint="eastAsia"/>
        </w:rPr>
        <w:t>は開くこと。</w:t>
      </w:r>
    </w:p>
    <w:p w:rsidR="00BB1285" w:rsidRDefault="00BB1285" w:rsidP="001A1057">
      <w:pPr>
        <w:spacing w:line="240" w:lineRule="exact"/>
      </w:pPr>
      <w:r>
        <w:rPr>
          <w:rFonts w:hint="eastAsia"/>
        </w:rPr>
        <w:t xml:space="preserve">　　　　　　　　　　　　　</w:t>
      </w:r>
      <w:r>
        <w:rPr>
          <w:rFonts w:hint="eastAsia"/>
        </w:rPr>
        <w:t xml:space="preserve"> 40</w:t>
      </w:r>
      <w:r>
        <w:rPr>
          <w:rFonts w:hint="eastAsia"/>
        </w:rPr>
        <w:t xml:space="preserve">　　　　　　　　</w:t>
      </w:r>
      <w:r>
        <w:rPr>
          <w:rFonts w:hint="eastAsia"/>
        </w:rPr>
        <w:t xml:space="preserve">   </w:t>
      </w:r>
      <w:r>
        <w:rPr>
          <w:rFonts w:hint="eastAsia"/>
        </w:rPr>
        <w:t xml:space="preserve">　</w:t>
      </w:r>
      <w:r>
        <w:rPr>
          <w:rFonts w:hint="eastAsia"/>
        </w:rPr>
        <w:t xml:space="preserve">   60                75</w:t>
      </w:r>
    </w:p>
    <w:p w:rsidR="00BB1285" w:rsidRDefault="00BB1285">
      <w:r>
        <w:rPr>
          <w:rFonts w:hint="eastAsia"/>
        </w:rPr>
        <w:t xml:space="preserve">            [</w:t>
      </w:r>
      <w:r>
        <w:rPr>
          <w:rFonts w:hint="eastAsia"/>
        </w:rPr>
        <w:t>濃度域</w:t>
      </w:r>
      <w:r>
        <w:rPr>
          <w:rFonts w:hint="eastAsia"/>
        </w:rPr>
        <w:t>1]</w:t>
      </w:r>
      <w:r>
        <w:rPr>
          <w:rFonts w:hint="eastAsia"/>
        </w:rPr>
        <w:t xml:space="preserve">　</w:t>
      </w:r>
      <w:r>
        <w:rPr>
          <w:rFonts w:hint="eastAsia"/>
        </w:rPr>
        <w:t xml:space="preserve"> mg/dL</w:t>
      </w:r>
      <w:r>
        <w:rPr>
          <w:rFonts w:hint="eastAsia"/>
        </w:rPr>
        <w:t xml:space="preserve">　</w:t>
      </w:r>
      <w:r>
        <w:rPr>
          <w:rFonts w:hint="eastAsia"/>
        </w:rPr>
        <w:t xml:space="preserve">    [</w:t>
      </w:r>
      <w:r>
        <w:rPr>
          <w:rFonts w:hint="eastAsia"/>
        </w:rPr>
        <w:t>濃度域</w:t>
      </w:r>
      <w:r>
        <w:rPr>
          <w:rFonts w:hint="eastAsia"/>
        </w:rPr>
        <w:t>2]</w:t>
      </w:r>
      <w:r>
        <w:rPr>
          <w:rFonts w:hint="eastAsia"/>
        </w:rPr>
        <w:t xml:space="preserve">　</w:t>
      </w:r>
      <w:r>
        <w:rPr>
          <w:rFonts w:hint="eastAsia"/>
        </w:rPr>
        <w:t xml:space="preserve"> </w:t>
      </w:r>
      <w:r>
        <w:rPr>
          <w:rFonts w:hint="eastAsia"/>
        </w:rPr>
        <w:t xml:space="preserve">　</w:t>
      </w:r>
      <w:r>
        <w:rPr>
          <w:rFonts w:hint="eastAsia"/>
        </w:rPr>
        <w:t xml:space="preserve"> mg/dL  [</w:t>
      </w:r>
      <w:r>
        <w:rPr>
          <w:rFonts w:hint="eastAsia"/>
        </w:rPr>
        <w:t>濃度域</w:t>
      </w:r>
      <w:r>
        <w:rPr>
          <w:rFonts w:hint="eastAsia"/>
        </w:rPr>
        <w:t>3]  mg/dL</w:t>
      </w:r>
    </w:p>
    <w:p w:rsidR="00BB1285" w:rsidRDefault="00FE557F">
      <w:pPr>
        <w:spacing w:line="240" w:lineRule="exact"/>
      </w:pPr>
      <w:r>
        <w:rPr>
          <w:noProof/>
          <w:sz w:val="20"/>
        </w:rPr>
        <w:pict>
          <v:line id="Line 32" o:spid="_x0000_s1030" style="position:absolute;left:0;text-align:left;z-index:251660800;visibility:visible" from="369pt,3.3pt" to="369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" strokeweight="1.25pt"/>
        </w:pict>
      </w:r>
      <w:r>
        <w:rPr>
          <w:noProof/>
          <w:sz w:val="20"/>
        </w:rPr>
        <w:pict>
          <v:line id="Line 26" o:spid="_x0000_s1029" style="position:absolute;left:0;text-align:left;z-index:251657728;visibility:visible" from="140pt,3.45pt" to="140pt,2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" strokeweight="1.25pt"/>
        </w:pict>
      </w:r>
      <w:r>
        <w:rPr>
          <w:noProof/>
          <w:sz w:val="20"/>
        </w:rPr>
        <w:pict>
          <v:line id="Line 27" o:spid="_x0000_s1028" style="position:absolute;left:0;text-align:left;z-index:251658752;visibility:visible" from="278pt,3.7pt" to="278pt,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" strokeweight="1.25pt"/>
        </w:pict>
      </w:r>
      <w:r w:rsidR="00BB1285">
        <w:rPr>
          <w:rFonts w:hint="eastAsia"/>
        </w:rPr>
        <w:t xml:space="preserve">           </w:t>
      </w:r>
    </w:p>
    <w:p w:rsidR="00BB1285" w:rsidRDefault="00FE557F">
      <w:pPr>
        <w:spacing w:line="240" w:lineRule="exact"/>
      </w:pPr>
      <w:r>
        <w:rPr>
          <w:noProof/>
          <w:sz w:val="20"/>
        </w:rPr>
        <w:pict>
          <v:line id="Line 25" o:spid="_x0000_s1027" style="position:absolute;left:0;text-align:left;z-index:251656704;visibility:visible" from="33.4pt,1.1pt" to="483.4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" strokeweight="1.25pt"/>
        </w:pict>
      </w:r>
      <w:r w:rsidR="00BB1285">
        <w:rPr>
          <w:rFonts w:hint="eastAsia"/>
        </w:rPr>
        <w:t xml:space="preserve">      </w:t>
      </w:r>
      <w:r w:rsidR="00BB1285">
        <w:rPr>
          <w:rFonts w:hint="eastAsia"/>
        </w:rPr>
        <w:t xml:space="preserve">　　↑　　　　↑　　　　</w:t>
      </w:r>
      <w:r w:rsidR="00BB1285">
        <w:rPr>
          <w:rFonts w:hint="eastAsia"/>
        </w:rPr>
        <w:t xml:space="preserve"> </w:t>
      </w:r>
      <w:r w:rsidR="00BB1285">
        <w:rPr>
          <w:rFonts w:hint="eastAsia"/>
        </w:rPr>
        <w:t>↑　　　↑</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p>
    <w:p w:rsidR="00BB1285" w:rsidRDefault="00BB1285" w:rsidP="00C70FD5">
      <w:pPr>
        <w:numPr>
          <w:ilvl w:val="0"/>
          <w:numId w:val="13"/>
        </w:numPr>
        <w:spacing w:line="240" w:lineRule="exact"/>
        <w:rPr>
          <w:sz w:val="16"/>
        </w:rPr>
      </w:pPr>
      <w:r>
        <w:rPr>
          <w:rFonts w:hint="eastAsia"/>
        </w:rPr>
        <w:t xml:space="preserve">　　　　②　　　</w:t>
      </w:r>
      <w:r>
        <w:rPr>
          <w:rFonts w:hint="eastAsia"/>
        </w:rPr>
        <w:t xml:space="preserve"> </w:t>
      </w:r>
      <w:r>
        <w:rPr>
          <w:rFonts w:hint="eastAsia"/>
        </w:rPr>
        <w:t xml:space="preserve">　③　　　④</w:t>
      </w:r>
      <w:r>
        <w:rPr>
          <w:rFonts w:hint="eastAsia"/>
        </w:rPr>
        <w:t xml:space="preserve">     </w:t>
      </w:r>
      <w:r>
        <w:rPr>
          <w:rFonts w:hint="eastAsia"/>
        </w:rPr>
        <w:t xml:space="preserve">⑤　　　</w:t>
      </w:r>
      <w:r>
        <w:rPr>
          <w:rFonts w:hint="eastAsia"/>
        </w:rPr>
        <w:t xml:space="preserve"> </w:t>
      </w:r>
      <w:r>
        <w:rPr>
          <w:rFonts w:hint="eastAsia"/>
        </w:rPr>
        <w:t xml:space="preserve">　　⑥</w:t>
      </w:r>
      <w:r>
        <w:rPr>
          <w:rFonts w:hint="eastAsia"/>
        </w:rPr>
        <w:t xml:space="preserve">         </w:t>
      </w:r>
      <w:r>
        <w:rPr>
          <w:rFonts w:hint="eastAsia"/>
          <w:sz w:val="16"/>
        </w:rPr>
        <w:t>⑥－①＝</w:t>
      </w:r>
      <w:r w:rsidR="00D2374B">
        <w:rPr>
          <w:rFonts w:hint="eastAsia"/>
          <w:sz w:val="16"/>
        </w:rPr>
        <w:t>30</w:t>
      </w:r>
      <w:r>
        <w:rPr>
          <w:rFonts w:hint="eastAsia"/>
          <w:sz w:val="16"/>
        </w:rPr>
        <w:t>mg/dL</w:t>
      </w:r>
      <w:r>
        <w:rPr>
          <w:rFonts w:hint="eastAsia"/>
          <w:sz w:val="16"/>
        </w:rPr>
        <w:t>以上の差が望ましい</w:t>
      </w:r>
    </w:p>
    <w:p w:rsidR="00BB1285" w:rsidRPr="00D2374B" w:rsidRDefault="00BB1285">
      <w:pPr>
        <w:spacing w:line="240" w:lineRule="exact"/>
      </w:pPr>
    </w:p>
    <w:p w:rsidR="00BB1285" w:rsidRDefault="00BB1285">
      <w:pPr>
        <w:pStyle w:val="a3"/>
        <w:spacing w:line="220" w:lineRule="exact"/>
      </w:pPr>
      <w:r>
        <w:rPr>
          <w:rFonts w:hint="eastAsia"/>
        </w:rPr>
        <w:t xml:space="preserve">　</w:t>
      </w:r>
    </w:p>
    <w:p w:rsidR="00BB1285" w:rsidRDefault="00BB1285">
      <w:pPr>
        <w:ind w:left="840" w:hangingChars="400" w:hanging="840"/>
      </w:pPr>
      <w:r>
        <w:rPr>
          <w:rFonts w:hint="eastAsia"/>
        </w:rPr>
        <w:lastRenderedPageBreak/>
        <w:t xml:space="preserve">　</w:t>
      </w:r>
      <w:r>
        <w:rPr>
          <w:rFonts w:hint="eastAsia"/>
        </w:rPr>
        <w:t>(</w:t>
      </w:r>
      <w:r>
        <w:rPr>
          <w:rFonts w:hint="eastAsia"/>
        </w:rPr>
        <w:t>注</w:t>
      </w:r>
      <w:r>
        <w:rPr>
          <w:rFonts w:hint="eastAsia"/>
        </w:rPr>
        <w:t>1)</w:t>
      </w:r>
      <w:r>
        <w:rPr>
          <w:rFonts w:hint="eastAsia"/>
        </w:rPr>
        <w:t xml:space="preserve">　標準化では</w:t>
      </w:r>
      <w:r w:rsidR="00C70FD5">
        <w:rPr>
          <w:rFonts w:hint="eastAsia"/>
        </w:rPr>
        <w:t>マトリックス</w:t>
      </w:r>
      <w:r>
        <w:rPr>
          <w:rFonts w:hint="eastAsia"/>
        </w:rPr>
        <w:t>による影響</w:t>
      </w:r>
      <w:r>
        <w:rPr>
          <w:rFonts w:hint="eastAsia"/>
        </w:rPr>
        <w:t>(Matrix Effects)</w:t>
      </w:r>
      <w:r>
        <w:rPr>
          <w:rFonts w:hint="eastAsia"/>
        </w:rPr>
        <w:t>を出来るだけ小さくする為に、リポ蛋白変性の少ないヒトの新鮮な非凍結の個人血清を使用することを、原則としています。やむを得ず血清をプールする場合は、</w:t>
      </w:r>
      <w:r>
        <w:rPr>
          <w:rFonts w:hint="eastAsia"/>
        </w:rPr>
        <w:t>2</w:t>
      </w:r>
      <w:r>
        <w:rPr>
          <w:rFonts w:hint="eastAsia"/>
        </w:rPr>
        <w:t>～</w:t>
      </w:r>
      <w:r>
        <w:rPr>
          <w:rFonts w:hint="eastAsia"/>
        </w:rPr>
        <w:t>3</w:t>
      </w:r>
      <w:r>
        <w:rPr>
          <w:rFonts w:hint="eastAsia"/>
        </w:rPr>
        <w:t>人までとして下さい。</w:t>
      </w:r>
    </w:p>
    <w:p w:rsidR="00BB1285" w:rsidRDefault="00BB1285">
      <w:pPr>
        <w:ind w:left="840" w:hangingChars="400" w:hanging="840"/>
      </w:pPr>
      <w:r>
        <w:rPr>
          <w:rFonts w:hint="eastAsia"/>
        </w:rPr>
        <w:t xml:space="preserve">　</w:t>
      </w:r>
      <w:r>
        <w:rPr>
          <w:rFonts w:hint="eastAsia"/>
        </w:rPr>
        <w:t>(</w:t>
      </w:r>
      <w:r>
        <w:rPr>
          <w:rFonts w:hint="eastAsia"/>
        </w:rPr>
        <w:t>注</w:t>
      </w:r>
      <w:r>
        <w:rPr>
          <w:rFonts w:hint="eastAsia"/>
        </w:rPr>
        <w:t>2)</w:t>
      </w:r>
      <w:r>
        <w:rPr>
          <w:rFonts w:hint="eastAsia"/>
        </w:rPr>
        <w:t xml:space="preserve">　</w:t>
      </w:r>
      <w:r w:rsidR="0022212E">
        <w:rPr>
          <w:rFonts w:hint="eastAsia"/>
        </w:rPr>
        <w:t>コレステロール</w:t>
      </w:r>
      <w:r>
        <w:rPr>
          <w:rFonts w:hint="eastAsia"/>
        </w:rPr>
        <w:t>や</w:t>
      </w:r>
      <w:r w:rsidR="0022212E">
        <w:rPr>
          <w:rFonts w:hint="eastAsia"/>
        </w:rPr>
        <w:t>トリグリセライド</w:t>
      </w:r>
      <w:r>
        <w:rPr>
          <w:rFonts w:hint="eastAsia"/>
        </w:rPr>
        <w:t>の測定では検体の凍結保存は問題ないとされます。しかし、</w:t>
      </w:r>
      <w:r>
        <w:rPr>
          <w:rFonts w:hint="eastAsia"/>
        </w:rPr>
        <w:t>HDL</w:t>
      </w:r>
      <w:r>
        <w:rPr>
          <w:rFonts w:hint="eastAsia"/>
        </w:rPr>
        <w:t>や</w:t>
      </w:r>
      <w:r>
        <w:rPr>
          <w:rFonts w:hint="eastAsia"/>
        </w:rPr>
        <w:t>LDL</w:t>
      </w:r>
      <w:r>
        <w:rPr>
          <w:rFonts w:hint="eastAsia"/>
        </w:rPr>
        <w:t>の測定では、血清を凍結したり、凍結乾燥することによって、リポ蛋白の構造</w:t>
      </w:r>
      <w:r w:rsidR="0053001F">
        <w:rPr>
          <w:rFonts w:hint="eastAsia"/>
        </w:rPr>
        <w:t>変成</w:t>
      </w:r>
      <w:r>
        <w:rPr>
          <w:rFonts w:hint="eastAsia"/>
        </w:rPr>
        <w:t>が</w:t>
      </w:r>
      <w:r w:rsidR="0053001F">
        <w:rPr>
          <w:rFonts w:hint="eastAsia"/>
        </w:rPr>
        <w:t>ある</w:t>
      </w:r>
      <w:r>
        <w:rPr>
          <w:rFonts w:hint="eastAsia"/>
        </w:rPr>
        <w:t>とされます</w:t>
      </w:r>
      <w:r w:rsidR="0053001F">
        <w:rPr>
          <w:rFonts w:hint="eastAsia"/>
        </w:rPr>
        <w:t>。これを避けるために、</w:t>
      </w:r>
      <w:r>
        <w:rPr>
          <w:rFonts w:hint="eastAsia"/>
          <w:u w:val="single"/>
        </w:rPr>
        <w:t>新鮮な非凍結の個人血清を使うことを原則</w:t>
      </w:r>
      <w:r>
        <w:rPr>
          <w:rFonts w:hint="eastAsia"/>
        </w:rPr>
        <w:t>としています。</w:t>
      </w:r>
    </w:p>
    <w:p w:rsidR="00BB1285" w:rsidRDefault="00BB1285">
      <w:pPr>
        <w:ind w:left="840" w:hangingChars="400" w:hanging="840"/>
      </w:pPr>
      <w:r>
        <w:rPr>
          <w:rFonts w:hint="eastAsia"/>
        </w:rPr>
        <w:t xml:space="preserve">  (</w:t>
      </w:r>
      <w:r>
        <w:rPr>
          <w:rFonts w:hint="eastAsia"/>
        </w:rPr>
        <w:t>注</w:t>
      </w:r>
      <w:r>
        <w:rPr>
          <w:rFonts w:hint="eastAsia"/>
        </w:rPr>
        <w:t xml:space="preserve"> 3)  HDL</w:t>
      </w:r>
      <w:r w:rsidR="00DD3E00">
        <w:rPr>
          <w:rFonts w:hint="eastAsia"/>
        </w:rPr>
        <w:t>コレステロール</w:t>
      </w:r>
      <w:r>
        <w:rPr>
          <w:rFonts w:hint="eastAsia"/>
        </w:rPr>
        <w:t>の場合、新鮮血清とは測定当日に採取されたヒト血清です。</w:t>
      </w:r>
    </w:p>
    <w:p w:rsidR="00BB1285" w:rsidRDefault="00BB1285">
      <w:pPr>
        <w:ind w:left="899" w:hangingChars="428" w:hanging="899"/>
        <w:rPr>
          <w:u w:val="single"/>
        </w:rPr>
      </w:pPr>
      <w:r>
        <w:rPr>
          <w:rFonts w:hint="eastAsia"/>
        </w:rPr>
        <w:t xml:space="preserve">　</w:t>
      </w:r>
      <w:r>
        <w:rPr>
          <w:rFonts w:hint="eastAsia"/>
        </w:rPr>
        <w:t>(</w:t>
      </w:r>
      <w:r>
        <w:rPr>
          <w:rFonts w:hint="eastAsia"/>
        </w:rPr>
        <w:t>注</w:t>
      </w:r>
      <w:r>
        <w:rPr>
          <w:rFonts w:hint="eastAsia"/>
        </w:rPr>
        <w:t xml:space="preserve"> 4)</w:t>
      </w:r>
      <w:r>
        <w:rPr>
          <w:rFonts w:hint="eastAsia"/>
        </w:rPr>
        <w:t xml:space="preserve">　市販品</w:t>
      </w:r>
      <w:r w:rsidR="00BF7870">
        <w:rPr>
          <w:rFonts w:hint="eastAsia"/>
        </w:rPr>
        <w:t>の多くは人工的に合成された血清です。このような合成血清はヒトの個人の新鮮血清と比べてリポ蛋白の組成</w:t>
      </w:r>
      <w:r w:rsidR="004D3694">
        <w:rPr>
          <w:rFonts w:hint="eastAsia"/>
        </w:rPr>
        <w:t>や</w:t>
      </w:r>
      <w:r w:rsidR="00BF7870">
        <w:rPr>
          <w:rFonts w:hint="eastAsia"/>
        </w:rPr>
        <w:t>構造</w:t>
      </w:r>
      <w:r w:rsidR="00BF7870">
        <w:rPr>
          <w:rFonts w:hint="eastAsia"/>
        </w:rPr>
        <w:t>(</w:t>
      </w:r>
      <w:r w:rsidR="00BF7870">
        <w:rPr>
          <w:rFonts w:hint="eastAsia"/>
        </w:rPr>
        <w:t>プロファイリング）が異なり、試薬との反応性に違いが発生します。その結果、間違った測定値が得られる</w:t>
      </w:r>
      <w:r w:rsidR="004D3694">
        <w:rPr>
          <w:rFonts w:hint="eastAsia"/>
        </w:rPr>
        <w:t>可能性</w:t>
      </w:r>
      <w:r w:rsidR="00BF7870">
        <w:rPr>
          <w:rFonts w:hint="eastAsia"/>
        </w:rPr>
        <w:t>が指摘されております。また、凍結保存しておいた前回と同じ血清を再使用することもお勧めできません。これらを使用した場合、</w:t>
      </w:r>
      <w:r>
        <w:rPr>
          <w:rFonts w:hint="eastAsia"/>
          <w:u w:val="single"/>
        </w:rPr>
        <w:t>確実に失格となります</w:t>
      </w:r>
      <w:r w:rsidR="00BF7870">
        <w:rPr>
          <w:rFonts w:hint="eastAsia"/>
          <w:u w:val="single"/>
        </w:rPr>
        <w:t>ので、ご注意</w:t>
      </w:r>
      <w:r w:rsidR="000A6D42">
        <w:rPr>
          <w:rFonts w:hint="eastAsia"/>
          <w:u w:val="single"/>
        </w:rPr>
        <w:t>下さい</w:t>
      </w:r>
      <w:r w:rsidR="00BF7870">
        <w:rPr>
          <w:rFonts w:hint="eastAsia"/>
        </w:rPr>
        <w:t>。</w:t>
      </w:r>
    </w:p>
    <w:p w:rsidR="00BB1285" w:rsidRPr="000A6D42" w:rsidRDefault="00BB1285">
      <w:pPr>
        <w:ind w:left="210" w:hangingChars="100" w:hanging="210"/>
      </w:pPr>
    </w:p>
    <w:p w:rsidR="00BB1285" w:rsidRDefault="00BB1285">
      <w:pPr>
        <w:ind w:left="210" w:hangingChars="100" w:hanging="210"/>
      </w:pPr>
      <w:r>
        <w:rPr>
          <w:rFonts w:hint="eastAsia"/>
        </w:rPr>
        <w:t>1</w:t>
      </w:r>
      <w:r w:rsidR="00946471">
        <w:rPr>
          <w:rFonts w:hint="eastAsia"/>
        </w:rPr>
        <w:t>2</w:t>
      </w:r>
      <w:r>
        <w:rPr>
          <w:rFonts w:hint="eastAsia"/>
        </w:rPr>
        <w:t xml:space="preserve">. </w:t>
      </w:r>
      <w:r>
        <w:rPr>
          <w:rFonts w:hint="eastAsia"/>
        </w:rPr>
        <w:t>血清採取上の注意</w:t>
      </w:r>
      <w:r>
        <w:rPr>
          <w:rFonts w:hint="eastAsia"/>
        </w:rPr>
        <w:t>: DCM</w:t>
      </w:r>
      <w:r>
        <w:rPr>
          <w:rFonts w:hint="eastAsia"/>
        </w:rPr>
        <w:t>法は比較対照法ですので、</w:t>
      </w:r>
      <w:r>
        <w:rPr>
          <w:rFonts w:hint="eastAsia"/>
          <w:u w:val="single"/>
        </w:rPr>
        <w:t>TG</w:t>
      </w:r>
      <w:r>
        <w:rPr>
          <w:rFonts w:hint="eastAsia"/>
          <w:u w:val="single"/>
        </w:rPr>
        <w:t>値が</w:t>
      </w:r>
      <w:r>
        <w:rPr>
          <w:rFonts w:hint="eastAsia"/>
          <w:u w:val="single"/>
        </w:rPr>
        <w:t>200</w:t>
      </w:r>
      <w:r w:rsidR="00A45A70">
        <w:rPr>
          <w:rFonts w:hint="eastAsia"/>
          <w:u w:val="single"/>
        </w:rPr>
        <w:t xml:space="preserve"> </w:t>
      </w:r>
      <w:r>
        <w:rPr>
          <w:rFonts w:hint="eastAsia"/>
          <w:u w:val="single"/>
        </w:rPr>
        <w:t>mg/dL</w:t>
      </w:r>
      <w:r>
        <w:rPr>
          <w:rFonts w:hint="eastAsia"/>
          <w:u w:val="single"/>
        </w:rPr>
        <w:t>以下</w:t>
      </w:r>
      <w:r>
        <w:rPr>
          <w:rFonts w:hint="eastAsia"/>
        </w:rPr>
        <w:t>の血清を使用するという</w:t>
      </w:r>
      <w:r w:rsidR="0053001F">
        <w:rPr>
          <w:rFonts w:hint="eastAsia"/>
        </w:rPr>
        <w:t>制限があります</w:t>
      </w:r>
      <w:r>
        <w:rPr>
          <w:rFonts w:hint="eastAsia"/>
        </w:rPr>
        <w:t>。</w:t>
      </w:r>
      <w:r>
        <w:rPr>
          <w:rFonts w:hint="eastAsia"/>
        </w:rPr>
        <w:t>TG</w:t>
      </w:r>
      <w:r>
        <w:rPr>
          <w:rFonts w:hint="eastAsia"/>
        </w:rPr>
        <w:t>値が</w:t>
      </w:r>
      <w:r>
        <w:rPr>
          <w:rFonts w:hint="eastAsia"/>
        </w:rPr>
        <w:t>200</w:t>
      </w:r>
      <w:r w:rsidR="00A45A70">
        <w:rPr>
          <w:rFonts w:hint="eastAsia"/>
        </w:rPr>
        <w:t xml:space="preserve"> </w:t>
      </w:r>
      <w:r>
        <w:rPr>
          <w:rFonts w:hint="eastAsia"/>
        </w:rPr>
        <w:t>mg/dL</w:t>
      </w:r>
      <w:r>
        <w:rPr>
          <w:rFonts w:hint="eastAsia"/>
        </w:rPr>
        <w:t>以上で濁度の強い血清が送られてきた場合には、測定不能になることがありますので、十分にご注意下さい。もしも、強</w:t>
      </w:r>
      <w:r w:rsidR="00DD3E00">
        <w:rPr>
          <w:rFonts w:hint="eastAsia"/>
        </w:rPr>
        <w:t>い</w:t>
      </w:r>
      <w:r w:rsidR="00383BAD">
        <w:rPr>
          <w:rFonts w:hint="eastAsia"/>
        </w:rPr>
        <w:t>乳濁</w:t>
      </w:r>
      <w:r>
        <w:rPr>
          <w:rFonts w:hint="eastAsia"/>
        </w:rPr>
        <w:t>血清中</w:t>
      </w:r>
      <w:r w:rsidR="00383BAD">
        <w:rPr>
          <w:rFonts w:hint="eastAsia"/>
        </w:rPr>
        <w:t>(</w:t>
      </w:r>
      <w:r w:rsidR="00383BAD">
        <w:rPr>
          <w:rFonts w:hint="eastAsia"/>
        </w:rPr>
        <w:t>例</w:t>
      </w:r>
      <w:r w:rsidR="00383BAD">
        <w:rPr>
          <w:rFonts w:hint="eastAsia"/>
        </w:rPr>
        <w:t>: II b, IV, V</w:t>
      </w:r>
      <w:r w:rsidR="00383BAD">
        <w:rPr>
          <w:rFonts w:hint="eastAsia"/>
        </w:rPr>
        <w:t>型の高脂血症</w:t>
      </w:r>
      <w:r w:rsidR="00383BAD">
        <w:rPr>
          <w:rFonts w:hint="eastAsia"/>
        </w:rPr>
        <w:t>)</w:t>
      </w:r>
      <w:r>
        <w:rPr>
          <w:rFonts w:hint="eastAsia"/>
        </w:rPr>
        <w:t>の</w:t>
      </w:r>
      <w:r>
        <w:rPr>
          <w:rFonts w:hint="eastAsia"/>
        </w:rPr>
        <w:t>HDL</w:t>
      </w:r>
      <w:r w:rsidR="001440F3">
        <w:rPr>
          <w:rFonts w:hint="eastAsia"/>
        </w:rPr>
        <w:t>コレステロール</w:t>
      </w:r>
      <w:r>
        <w:rPr>
          <w:rFonts w:hint="eastAsia"/>
        </w:rPr>
        <w:t>値をどうしても測定したいというご希望のある施設は、別の方法として超遠心法を使用すれば、</w:t>
      </w:r>
      <w:r w:rsidR="0060266E">
        <w:rPr>
          <w:rFonts w:hint="eastAsia"/>
        </w:rPr>
        <w:t>強い</w:t>
      </w:r>
      <w:r>
        <w:rPr>
          <w:rFonts w:hint="eastAsia"/>
        </w:rPr>
        <w:t>乳</w:t>
      </w:r>
      <w:r w:rsidR="000919BE">
        <w:rPr>
          <w:rFonts w:hint="eastAsia"/>
        </w:rPr>
        <w:t>濁</w:t>
      </w:r>
      <w:r>
        <w:rPr>
          <w:rFonts w:hint="eastAsia"/>
        </w:rPr>
        <w:t>血清でも測定出来ます</w:t>
      </w:r>
      <w:r w:rsidR="00C70FD5">
        <w:rPr>
          <w:rFonts w:hint="eastAsia"/>
        </w:rPr>
        <w:t>。</w:t>
      </w:r>
      <w:r>
        <w:rPr>
          <w:rFonts w:hint="eastAsia"/>
        </w:rPr>
        <w:t>その際は、脂質基準分析室にご相談下さい。</w:t>
      </w:r>
    </w:p>
    <w:p w:rsidR="00BB1285" w:rsidRPr="0048012E" w:rsidRDefault="00BB1285">
      <w:pPr>
        <w:ind w:left="210" w:hangingChars="100" w:hanging="210"/>
      </w:pPr>
    </w:p>
    <w:p w:rsidR="00BB1285" w:rsidRDefault="00BB1285">
      <w:pPr>
        <w:ind w:left="210" w:hangingChars="100" w:hanging="210"/>
      </w:pPr>
      <w:r>
        <w:rPr>
          <w:rFonts w:hint="eastAsia"/>
        </w:rPr>
        <w:t>1</w:t>
      </w:r>
      <w:r w:rsidR="00946471">
        <w:rPr>
          <w:rFonts w:hint="eastAsia"/>
        </w:rPr>
        <w:t>3</w:t>
      </w:r>
      <w:r>
        <w:rPr>
          <w:rFonts w:hint="eastAsia"/>
        </w:rPr>
        <w:t xml:space="preserve">. </w:t>
      </w:r>
      <w:r>
        <w:rPr>
          <w:rFonts w:hint="eastAsia"/>
        </w:rPr>
        <w:t>血清量</w:t>
      </w:r>
      <w:r>
        <w:rPr>
          <w:rFonts w:hint="eastAsia"/>
        </w:rPr>
        <w:t xml:space="preserve">: </w:t>
      </w:r>
      <w:r>
        <w:rPr>
          <w:rFonts w:hint="eastAsia"/>
        </w:rPr>
        <w:t>標準化を希望される日常分析室で必要となる血清量は、自動分析装置によっても異なりますが、</w:t>
      </w:r>
      <w:r>
        <w:rPr>
          <w:rFonts w:hint="eastAsia"/>
        </w:rPr>
        <w:t xml:space="preserve"> </w:t>
      </w:r>
      <w:r>
        <w:rPr>
          <w:rFonts w:hint="eastAsia"/>
        </w:rPr>
        <w:t>一般的には１本につき約</w:t>
      </w:r>
      <w:r>
        <w:rPr>
          <w:rFonts w:hint="eastAsia"/>
        </w:rPr>
        <w:t>0.5</w:t>
      </w:r>
      <w:r>
        <w:t>~</w:t>
      </w:r>
      <w:r>
        <w:rPr>
          <w:rFonts w:hint="eastAsia"/>
        </w:rPr>
        <w:t>0.8</w:t>
      </w:r>
      <w:r w:rsidR="00E15C42">
        <w:rPr>
          <w:rFonts w:hint="eastAsia"/>
        </w:rPr>
        <w:t xml:space="preserve"> </w:t>
      </w:r>
      <w:r>
        <w:rPr>
          <w:rFonts w:hint="eastAsia"/>
        </w:rPr>
        <w:t>mL</w:t>
      </w:r>
      <w:r>
        <w:rPr>
          <w:rFonts w:hint="eastAsia"/>
        </w:rPr>
        <w:t>が適当と思われます。</w:t>
      </w:r>
      <w:r w:rsidR="00DD3E00">
        <w:rPr>
          <w:rFonts w:hint="eastAsia"/>
        </w:rPr>
        <w:t>国立循環器病研究センターの脂質</w:t>
      </w:r>
      <w:r>
        <w:rPr>
          <w:rFonts w:hint="eastAsia"/>
        </w:rPr>
        <w:t>基準分析室に発送する血清量は、</w:t>
      </w:r>
      <w:r>
        <w:rPr>
          <w:rFonts w:hint="eastAsia"/>
        </w:rPr>
        <w:t>1</w:t>
      </w:r>
      <w:r>
        <w:rPr>
          <w:rFonts w:hint="eastAsia"/>
        </w:rPr>
        <w:t>検体につき</w:t>
      </w:r>
      <w:r>
        <w:rPr>
          <w:rFonts w:hint="eastAsia"/>
          <w:u w:val="single"/>
        </w:rPr>
        <w:t>最低</w:t>
      </w:r>
      <w:r>
        <w:rPr>
          <w:rFonts w:hint="eastAsia"/>
          <w:u w:val="single"/>
        </w:rPr>
        <w:t>1.5</w:t>
      </w:r>
      <w:r w:rsidR="00E15C42">
        <w:rPr>
          <w:rFonts w:hint="eastAsia"/>
          <w:u w:val="single"/>
        </w:rPr>
        <w:t xml:space="preserve"> </w:t>
      </w:r>
      <w:r>
        <w:rPr>
          <w:rFonts w:hint="eastAsia"/>
          <w:u w:val="single"/>
        </w:rPr>
        <w:t>mL</w:t>
      </w:r>
      <w:r>
        <w:rPr>
          <w:rFonts w:hint="eastAsia"/>
        </w:rPr>
        <w:t>、必要となります。</w:t>
      </w:r>
    </w:p>
    <w:p w:rsidR="00BB1285" w:rsidRPr="00DD3E00" w:rsidRDefault="00BB1285">
      <w:pPr>
        <w:ind w:left="210" w:hangingChars="100" w:hanging="210"/>
      </w:pPr>
    </w:p>
    <w:p w:rsidR="00BB1285" w:rsidRDefault="00BB1285">
      <w:pPr>
        <w:ind w:left="210" w:hangingChars="100" w:hanging="210"/>
      </w:pPr>
      <w:r>
        <w:rPr>
          <w:rFonts w:hint="eastAsia"/>
        </w:rPr>
        <w:t>1</w:t>
      </w:r>
      <w:r w:rsidR="00946471">
        <w:rPr>
          <w:rFonts w:hint="eastAsia"/>
        </w:rPr>
        <w:t>4</w:t>
      </w:r>
      <w:r>
        <w:rPr>
          <w:rFonts w:hint="eastAsia"/>
        </w:rPr>
        <w:t xml:space="preserve">. </w:t>
      </w:r>
      <w:r>
        <w:rPr>
          <w:rFonts w:hint="eastAsia"/>
        </w:rPr>
        <w:t>日常分析室における検体の測定方法：分析は</w:t>
      </w:r>
      <w:r>
        <w:rPr>
          <w:rFonts w:hint="eastAsia"/>
        </w:rPr>
        <w:t>6</w:t>
      </w:r>
      <w:r>
        <w:rPr>
          <w:rFonts w:hint="eastAsia"/>
        </w:rPr>
        <w:t>濃度の血清を採取</w:t>
      </w:r>
      <w:r w:rsidR="00DD3E00">
        <w:rPr>
          <w:rFonts w:hint="eastAsia"/>
        </w:rPr>
        <w:t>した</w:t>
      </w:r>
      <w:r>
        <w:rPr>
          <w:rFonts w:hint="eastAsia"/>
        </w:rPr>
        <w:t>当日中に、１検体につき日常分析法で</w:t>
      </w:r>
      <w:r w:rsidR="00DD3E00">
        <w:rPr>
          <w:rFonts w:hint="eastAsia"/>
        </w:rPr>
        <w:t>アトランダム</w:t>
      </w:r>
      <w:r>
        <w:rPr>
          <w:rFonts w:hint="eastAsia"/>
        </w:rPr>
        <w:t>に</w:t>
      </w:r>
      <w:r w:rsidR="00E15C42">
        <w:rPr>
          <w:rFonts w:hint="eastAsia"/>
        </w:rPr>
        <w:t>4</w:t>
      </w:r>
      <w:r>
        <w:rPr>
          <w:rFonts w:hint="eastAsia"/>
        </w:rPr>
        <w:t>重測定して下さい。測定結果は、</w:t>
      </w:r>
      <w:r>
        <w:rPr>
          <w:rFonts w:hint="eastAsia"/>
        </w:rPr>
        <w:t>1</w:t>
      </w:r>
      <w:r w:rsidR="00B55D3B">
        <w:rPr>
          <w:rFonts w:hint="eastAsia"/>
        </w:rPr>
        <w:t>2</w:t>
      </w:r>
      <w:r>
        <w:rPr>
          <w:rFonts w:hint="eastAsia"/>
        </w:rPr>
        <w:t>頁の記入例にならって</w:t>
      </w:r>
      <w:r>
        <w:rPr>
          <w:rFonts w:hint="eastAsia"/>
          <w:u w:val="single"/>
        </w:rPr>
        <w:t>Results Form for HDL-Cholesterol(</w:t>
      </w:r>
      <w:r w:rsidR="00B55D3B">
        <w:rPr>
          <w:rFonts w:hint="eastAsia"/>
          <w:u w:val="single"/>
        </w:rPr>
        <w:t>10</w:t>
      </w:r>
      <w:r>
        <w:rPr>
          <w:rFonts w:hint="eastAsia"/>
          <w:u w:val="single"/>
        </w:rPr>
        <w:t>頁</w:t>
      </w:r>
      <w:r>
        <w:rPr>
          <w:rFonts w:hint="eastAsia"/>
          <w:u w:val="single"/>
        </w:rPr>
        <w:t>)</w:t>
      </w:r>
      <w:r>
        <w:rPr>
          <w:rFonts w:hint="eastAsia"/>
        </w:rPr>
        <w:t>に記入し、測定結果を</w:t>
      </w:r>
      <w:r>
        <w:rPr>
          <w:rFonts w:hint="eastAsia"/>
        </w:rPr>
        <w:t>Fax(06-</w:t>
      </w:r>
      <w:r w:rsidR="00DD3E00">
        <w:rPr>
          <w:rFonts w:hint="eastAsia"/>
        </w:rPr>
        <w:t>6833</w:t>
      </w:r>
      <w:r>
        <w:rPr>
          <w:rFonts w:hint="eastAsia"/>
        </w:rPr>
        <w:t>-</w:t>
      </w:r>
      <w:r w:rsidR="00DD3E00">
        <w:rPr>
          <w:rFonts w:hint="eastAsia"/>
        </w:rPr>
        <w:t>5300</w:t>
      </w:r>
      <w:r>
        <w:rPr>
          <w:rFonts w:hint="eastAsia"/>
        </w:rPr>
        <w:t>)</w:t>
      </w:r>
      <w:r>
        <w:rPr>
          <w:rFonts w:hint="eastAsia"/>
        </w:rPr>
        <w:t>でご報告下さい。</w:t>
      </w:r>
    </w:p>
    <w:p w:rsidR="00BB1285" w:rsidRPr="0053001F" w:rsidRDefault="00BB1285">
      <w:pPr>
        <w:pStyle w:val="a3"/>
      </w:pPr>
    </w:p>
    <w:p w:rsidR="00BB1285" w:rsidRDefault="00BB1285">
      <w:pPr>
        <w:pStyle w:val="a3"/>
        <w:ind w:left="210" w:hangingChars="100" w:hanging="210"/>
      </w:pPr>
      <w:r>
        <w:rPr>
          <w:rFonts w:hint="eastAsia"/>
        </w:rPr>
        <w:t>1</w:t>
      </w:r>
      <w:r w:rsidR="00946471">
        <w:rPr>
          <w:rFonts w:hint="eastAsia"/>
        </w:rPr>
        <w:t>5</w:t>
      </w:r>
      <w:r>
        <w:rPr>
          <w:rFonts w:hint="eastAsia"/>
        </w:rPr>
        <w:t xml:space="preserve">. </w:t>
      </w:r>
      <w:r>
        <w:rPr>
          <w:rFonts w:hint="eastAsia"/>
        </w:rPr>
        <w:t>ご参考までに、日本動脈硬化学会による動脈硬化性疾患</w:t>
      </w:r>
      <w:r w:rsidR="001E5333">
        <w:rPr>
          <w:rFonts w:hint="eastAsia"/>
        </w:rPr>
        <w:t>予防</w:t>
      </w:r>
      <w:r>
        <w:rPr>
          <w:rFonts w:hint="eastAsia"/>
        </w:rPr>
        <w:t>ガイドライン</w:t>
      </w:r>
      <w:r>
        <w:rPr>
          <w:rFonts w:hint="eastAsia"/>
        </w:rPr>
        <w:t>20</w:t>
      </w:r>
      <w:r w:rsidR="001E5333">
        <w:rPr>
          <w:rFonts w:hint="eastAsia"/>
        </w:rPr>
        <w:t>12</w:t>
      </w:r>
      <w:r>
        <w:rPr>
          <w:rFonts w:hint="eastAsia"/>
        </w:rPr>
        <w:t>年版から、</w:t>
      </w:r>
      <w:r w:rsidR="001E5333">
        <w:rPr>
          <w:rFonts w:hint="eastAsia"/>
        </w:rPr>
        <w:t>脂質異常症</w:t>
      </w:r>
      <w:r w:rsidR="001E5333">
        <w:rPr>
          <w:rFonts w:hint="eastAsia"/>
        </w:rPr>
        <w:t xml:space="preserve">: </w:t>
      </w:r>
      <w:r>
        <w:rPr>
          <w:rFonts w:hint="eastAsia"/>
        </w:rPr>
        <w:t>スクリーニングのための</w:t>
      </w:r>
      <w:r w:rsidR="001E5333">
        <w:rPr>
          <w:rFonts w:hint="eastAsia"/>
        </w:rPr>
        <w:t>診断基準</w:t>
      </w:r>
      <w:r w:rsidR="001E5333">
        <w:rPr>
          <w:rFonts w:hint="eastAsia"/>
        </w:rPr>
        <w:t>(</w:t>
      </w:r>
      <w:r w:rsidR="001E5333">
        <w:rPr>
          <w:rFonts w:hint="eastAsia"/>
        </w:rPr>
        <w:t>空腹時採血</w:t>
      </w:r>
      <w:r w:rsidR="001E5333">
        <w:rPr>
          <w:rFonts w:hint="eastAsia"/>
        </w:rPr>
        <w:t>)</w:t>
      </w:r>
      <w:r>
        <w:rPr>
          <w:rFonts w:hint="eastAsia"/>
        </w:rPr>
        <w:t>を引用し</w:t>
      </w:r>
      <w:r w:rsidR="001E5333">
        <w:rPr>
          <w:rFonts w:hint="eastAsia"/>
        </w:rPr>
        <w:t>ました。</w:t>
      </w:r>
      <w:r>
        <w:rPr>
          <w:rFonts w:hint="eastAsia"/>
        </w:rPr>
        <w:t>標準化では、この診断基準値をカバーするように、検体を採取することが望まれます。</w:t>
      </w:r>
    </w:p>
    <w:p w:rsidR="00BB1285" w:rsidRDefault="00BB1285">
      <w:pPr>
        <w:rPr>
          <w:position w:val="6"/>
        </w:rPr>
      </w:pPr>
      <w:r>
        <w:rPr>
          <w:rFonts w:hint="eastAsia"/>
          <w:position w:val="6"/>
        </w:rPr>
        <w:t xml:space="preserve">          </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0"/>
        <w:gridCol w:w="2340"/>
        <w:gridCol w:w="1980"/>
      </w:tblGrid>
      <w:tr w:rsidR="00BB1285">
        <w:tc>
          <w:tcPr>
            <w:tcW w:w="2880" w:type="dxa"/>
          </w:tcPr>
          <w:p w:rsidR="00BB1285" w:rsidRDefault="00BB1285">
            <w:pPr>
              <w:rPr>
                <w:position w:val="6"/>
              </w:rPr>
            </w:pPr>
            <w:r>
              <w:rPr>
                <w:rFonts w:hint="eastAsia"/>
                <w:position w:val="6"/>
              </w:rPr>
              <w:t>高コレステロール血症</w:t>
            </w:r>
          </w:p>
        </w:tc>
        <w:tc>
          <w:tcPr>
            <w:tcW w:w="2340" w:type="dxa"/>
          </w:tcPr>
          <w:p w:rsidR="00BB1285" w:rsidRDefault="00BB1285">
            <w:pPr>
              <w:rPr>
                <w:position w:val="6"/>
              </w:rPr>
            </w:pPr>
            <w:r>
              <w:rPr>
                <w:rFonts w:hint="eastAsia"/>
                <w:position w:val="6"/>
              </w:rPr>
              <w:t>総コレステロール</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220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高</w:t>
            </w:r>
            <w:r>
              <w:rPr>
                <w:rFonts w:hint="eastAsia"/>
                <w:position w:val="6"/>
              </w:rPr>
              <w:t>LDL</w:t>
            </w:r>
            <w:r>
              <w:rPr>
                <w:rFonts w:hint="eastAsia"/>
                <w:position w:val="6"/>
              </w:rPr>
              <w:t>コレステロール血症</w:t>
            </w:r>
          </w:p>
        </w:tc>
        <w:tc>
          <w:tcPr>
            <w:tcW w:w="2340" w:type="dxa"/>
          </w:tcPr>
          <w:p w:rsidR="00BB1285" w:rsidRDefault="00BB1285">
            <w:pPr>
              <w:rPr>
                <w:position w:val="6"/>
              </w:rPr>
            </w:pPr>
            <w:r>
              <w:rPr>
                <w:rFonts w:hint="eastAsia"/>
                <w:position w:val="6"/>
              </w:rPr>
              <w:t>LDL</w:t>
            </w:r>
            <w:r>
              <w:rPr>
                <w:rFonts w:hint="eastAsia"/>
                <w:position w:val="6"/>
              </w:rPr>
              <w:t>コレステロール</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140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低</w:t>
            </w:r>
            <w:r>
              <w:rPr>
                <w:rFonts w:hint="eastAsia"/>
                <w:position w:val="6"/>
              </w:rPr>
              <w:t>HDL</w:t>
            </w:r>
            <w:r>
              <w:rPr>
                <w:rFonts w:hint="eastAsia"/>
                <w:position w:val="6"/>
              </w:rPr>
              <w:t>コレステロール血症</w:t>
            </w:r>
          </w:p>
        </w:tc>
        <w:tc>
          <w:tcPr>
            <w:tcW w:w="2340" w:type="dxa"/>
          </w:tcPr>
          <w:p w:rsidR="00BB1285" w:rsidRDefault="00BB1285">
            <w:pPr>
              <w:rPr>
                <w:position w:val="6"/>
              </w:rPr>
            </w:pPr>
            <w:r>
              <w:rPr>
                <w:rFonts w:hint="eastAsia"/>
                <w:position w:val="6"/>
              </w:rPr>
              <w:t>HDL</w:t>
            </w:r>
            <w:r>
              <w:rPr>
                <w:rFonts w:hint="eastAsia"/>
                <w:position w:val="6"/>
              </w:rPr>
              <w:t>コレステロール</w:t>
            </w:r>
          </w:p>
        </w:tc>
        <w:tc>
          <w:tcPr>
            <w:tcW w:w="1980" w:type="dxa"/>
          </w:tcPr>
          <w:p w:rsidR="00BB1285" w:rsidRDefault="00BB1285" w:rsidP="00E15C42">
            <w:pPr>
              <w:ind w:firstLineChars="100" w:firstLine="210"/>
              <w:rPr>
                <w:position w:val="6"/>
              </w:rPr>
            </w:pPr>
            <w:r>
              <w:rPr>
                <w:rFonts w:hint="eastAsia"/>
                <w:position w:val="6"/>
              </w:rPr>
              <w:t>＜</w:t>
            </w:r>
            <w:r w:rsidR="00E15C42">
              <w:rPr>
                <w:rFonts w:hint="eastAsia"/>
                <w:position w:val="6"/>
              </w:rPr>
              <w:t>40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高トリグリセライド血症</w:t>
            </w:r>
          </w:p>
        </w:tc>
        <w:tc>
          <w:tcPr>
            <w:tcW w:w="2340" w:type="dxa"/>
          </w:tcPr>
          <w:p w:rsidR="00BB1285" w:rsidRDefault="00BB1285">
            <w:pPr>
              <w:rPr>
                <w:position w:val="6"/>
              </w:rPr>
            </w:pPr>
            <w:r>
              <w:rPr>
                <w:rFonts w:hint="eastAsia"/>
                <w:position w:val="6"/>
              </w:rPr>
              <w:t>トリグリセライド</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150</w:t>
            </w:r>
            <w:r>
              <w:rPr>
                <w:rFonts w:hint="eastAsia"/>
                <w:position w:val="6"/>
              </w:rPr>
              <w:t xml:space="preserve"> mg/dL</w:t>
            </w:r>
          </w:p>
        </w:tc>
      </w:tr>
    </w:tbl>
    <w:p w:rsidR="00BB1285" w:rsidRDefault="00BB1285"/>
    <w:p w:rsidR="00BB1285" w:rsidRDefault="00BB1285">
      <w:pPr>
        <w:ind w:left="210" w:hangingChars="100" w:hanging="210"/>
      </w:pPr>
      <w:r>
        <w:rPr>
          <w:rFonts w:hint="eastAsia"/>
        </w:rPr>
        <w:t>1</w:t>
      </w:r>
      <w:r w:rsidR="00946471">
        <w:rPr>
          <w:rFonts w:hint="eastAsia"/>
        </w:rPr>
        <w:t>6</w:t>
      </w:r>
      <w:r>
        <w:rPr>
          <w:rFonts w:hint="eastAsia"/>
        </w:rPr>
        <w:t xml:space="preserve">. </w:t>
      </w:r>
      <w:r>
        <w:rPr>
          <w:rFonts w:hint="eastAsia"/>
        </w:rPr>
        <w:t>測定成績解析ソフト</w:t>
      </w:r>
      <w:r>
        <w:rPr>
          <w:rFonts w:hint="eastAsia"/>
        </w:rPr>
        <w:t>: HDL</w:t>
      </w:r>
      <w:r w:rsidR="00DD3E00">
        <w:rPr>
          <w:rFonts w:hint="eastAsia"/>
        </w:rPr>
        <w:t>コレステロール</w:t>
      </w:r>
      <w:r>
        <w:rPr>
          <w:rFonts w:hint="eastAsia"/>
        </w:rPr>
        <w:t>値の解析ソフトは、</w:t>
      </w:r>
      <w:r w:rsidR="00DD3E00">
        <w:rPr>
          <w:rFonts w:hint="eastAsia"/>
        </w:rPr>
        <w:t>国立循環器病研究</w:t>
      </w:r>
      <w:r>
        <w:rPr>
          <w:rFonts w:hint="eastAsia"/>
        </w:rPr>
        <w:t>センターで</w:t>
      </w:r>
      <w:r w:rsidR="00FD2ADD">
        <w:rPr>
          <w:rFonts w:hint="eastAsia"/>
        </w:rPr>
        <w:t>考案</w:t>
      </w:r>
      <w:r>
        <w:rPr>
          <w:rFonts w:hint="eastAsia"/>
        </w:rPr>
        <w:t>されました。ソフト名は、</w:t>
      </w:r>
      <w:r>
        <w:rPr>
          <w:rFonts w:hint="eastAsia"/>
        </w:rPr>
        <w:t>HDL-Cholesterol Analysis Software(October,</w:t>
      </w:r>
      <w:r w:rsidR="00DD3E00">
        <w:rPr>
          <w:rFonts w:hint="eastAsia"/>
        </w:rPr>
        <w:t xml:space="preserve"> </w:t>
      </w:r>
      <w:r>
        <w:rPr>
          <w:rFonts w:hint="eastAsia"/>
        </w:rPr>
        <w:t>2001)</w:t>
      </w:r>
      <w:r>
        <w:rPr>
          <w:rFonts w:hint="eastAsia"/>
        </w:rPr>
        <w:t>です。</w:t>
      </w:r>
    </w:p>
    <w:p w:rsidR="001E5333" w:rsidRDefault="001E5333">
      <w:pPr>
        <w:ind w:left="210" w:hangingChars="100" w:hanging="210"/>
      </w:pPr>
    </w:p>
    <w:p w:rsidR="00BB1285" w:rsidRDefault="00BB1285">
      <w:pPr>
        <w:ind w:left="210" w:hangingChars="100" w:hanging="210"/>
      </w:pPr>
      <w:r>
        <w:rPr>
          <w:rFonts w:hint="eastAsia"/>
        </w:rPr>
        <w:t>1</w:t>
      </w:r>
      <w:r w:rsidR="00946471">
        <w:rPr>
          <w:rFonts w:hint="eastAsia"/>
        </w:rPr>
        <w:t>7</w:t>
      </w:r>
      <w:r>
        <w:rPr>
          <w:rFonts w:hint="eastAsia"/>
        </w:rPr>
        <w:t xml:space="preserve">. </w:t>
      </w:r>
      <w:r>
        <w:rPr>
          <w:rFonts w:hint="eastAsia"/>
        </w:rPr>
        <w:t>測定条件等につきましては、</w:t>
      </w:r>
      <w:r>
        <w:rPr>
          <w:rFonts w:hint="eastAsia"/>
        </w:rPr>
        <w:t>1</w:t>
      </w:r>
      <w:r w:rsidR="00483034">
        <w:rPr>
          <w:rFonts w:hint="eastAsia"/>
        </w:rPr>
        <w:t>1</w:t>
      </w:r>
      <w:r>
        <w:rPr>
          <w:rFonts w:hint="eastAsia"/>
        </w:rPr>
        <w:t>頁の記入例にならって</w:t>
      </w:r>
      <w:r w:rsidR="001E5333">
        <w:rPr>
          <w:rFonts w:hint="eastAsia"/>
        </w:rPr>
        <w:t>、</w:t>
      </w:r>
      <w:r w:rsidR="001E5333">
        <w:rPr>
          <w:rFonts w:hint="eastAsia"/>
        </w:rPr>
        <w:t>9</w:t>
      </w:r>
      <w:r w:rsidR="001E5333">
        <w:rPr>
          <w:rFonts w:hint="eastAsia"/>
        </w:rPr>
        <w:t>頁の</w:t>
      </w:r>
      <w:r>
        <w:rPr>
          <w:rFonts w:hint="eastAsia"/>
          <w:u w:val="single"/>
        </w:rPr>
        <w:t>Information Form for HDL-Cholesterol</w:t>
      </w:r>
      <w:r>
        <w:rPr>
          <w:rFonts w:hint="eastAsia"/>
        </w:rPr>
        <w:t>に記入して下さい。出来る限り英文で正確にお書き下さい。英文の表記方法が判らない場合は、和文で結構です。その際、試薬等の使用説明書に記載されている名称を、そのまま</w:t>
      </w:r>
      <w:r w:rsidR="00DD3E00">
        <w:rPr>
          <w:rFonts w:hint="eastAsia"/>
        </w:rPr>
        <w:t>フルネーム</w:t>
      </w:r>
      <w:r>
        <w:rPr>
          <w:rFonts w:hint="eastAsia"/>
        </w:rPr>
        <w:t>で記入して下さい。</w:t>
      </w:r>
    </w:p>
    <w:p w:rsidR="00BB1285" w:rsidRPr="00DD3E00" w:rsidRDefault="00BB1285">
      <w:pPr>
        <w:ind w:left="210" w:hangingChars="100" w:hanging="210"/>
      </w:pPr>
    </w:p>
    <w:p w:rsidR="00BB1285" w:rsidRDefault="00BB1285">
      <w:pPr>
        <w:ind w:left="210" w:hangingChars="100" w:hanging="210"/>
      </w:pPr>
      <w:r>
        <w:rPr>
          <w:rFonts w:hint="eastAsia"/>
        </w:rPr>
        <w:t>1</w:t>
      </w:r>
      <w:r w:rsidR="00946471">
        <w:rPr>
          <w:rFonts w:hint="eastAsia"/>
        </w:rPr>
        <w:t>8</w:t>
      </w:r>
      <w:r>
        <w:rPr>
          <w:rFonts w:hint="eastAsia"/>
        </w:rPr>
        <w:t>. HDL</w:t>
      </w:r>
      <w:r w:rsidR="00DD3E00">
        <w:rPr>
          <w:rFonts w:hint="eastAsia"/>
        </w:rPr>
        <w:t>コレステロール</w:t>
      </w:r>
      <w:r w:rsidR="00BE164E">
        <w:rPr>
          <w:rFonts w:hint="eastAsia"/>
        </w:rPr>
        <w:t>と</w:t>
      </w:r>
      <w:r w:rsidR="00BE164E">
        <w:rPr>
          <w:rFonts w:hint="eastAsia"/>
        </w:rPr>
        <w:t>LDL</w:t>
      </w:r>
      <w:r w:rsidR="00BE164E">
        <w:rPr>
          <w:rFonts w:hint="eastAsia"/>
        </w:rPr>
        <w:t>コレステロール</w:t>
      </w:r>
      <w:r>
        <w:rPr>
          <w:rFonts w:hint="eastAsia"/>
        </w:rPr>
        <w:t>の標準化は、</w:t>
      </w:r>
      <w:r w:rsidR="00BE164E">
        <w:rPr>
          <w:rFonts w:hint="eastAsia"/>
        </w:rPr>
        <w:t>2016</w:t>
      </w:r>
      <w:r w:rsidR="00BE164E">
        <w:rPr>
          <w:rFonts w:hint="eastAsia"/>
        </w:rPr>
        <w:t>年</w:t>
      </w:r>
      <w:r w:rsidR="00BE164E">
        <w:rPr>
          <w:rFonts w:hint="eastAsia"/>
        </w:rPr>
        <w:t>0</w:t>
      </w:r>
      <w:r w:rsidR="00946593">
        <w:rPr>
          <w:rFonts w:hint="eastAsia"/>
        </w:rPr>
        <w:t>3</w:t>
      </w:r>
      <w:r w:rsidR="00BE164E">
        <w:rPr>
          <w:rFonts w:hint="eastAsia"/>
        </w:rPr>
        <w:t>月までは</w:t>
      </w:r>
      <w:r w:rsidRPr="00BE164E">
        <w:rPr>
          <w:rFonts w:hint="eastAsia"/>
        </w:rPr>
        <w:t>予約制</w:t>
      </w:r>
      <w:r w:rsidR="00BE164E">
        <w:rPr>
          <w:rFonts w:hint="eastAsia"/>
        </w:rPr>
        <w:t>としておりましたが、今後は総コレステロールと同じように、予約制を外しました。</w:t>
      </w:r>
      <w:r w:rsidR="00693084">
        <w:rPr>
          <w:rFonts w:hint="eastAsia"/>
        </w:rPr>
        <w:t>ご不便をおかけいたしますが</w:t>
      </w:r>
      <w:r w:rsidR="00DD3E00">
        <w:rPr>
          <w:rFonts w:hint="eastAsia"/>
        </w:rPr>
        <w:t>、迷惑メールが</w:t>
      </w:r>
      <w:r w:rsidR="0048012E">
        <w:rPr>
          <w:rFonts w:hint="eastAsia"/>
        </w:rPr>
        <w:t>入り</w:t>
      </w:r>
      <w:r w:rsidR="00DD3E00">
        <w:rPr>
          <w:rFonts w:hint="eastAsia"/>
        </w:rPr>
        <w:t>業務に支障をきたす</w:t>
      </w:r>
      <w:r w:rsidR="001440F3">
        <w:rPr>
          <w:rFonts w:hint="eastAsia"/>
        </w:rPr>
        <w:t>場合</w:t>
      </w:r>
      <w:r w:rsidR="00DD3E00">
        <w:rPr>
          <w:rFonts w:hint="eastAsia"/>
        </w:rPr>
        <w:t>がありますので、メールによるお申し込みは</w:t>
      </w:r>
      <w:r w:rsidR="00BE164E">
        <w:rPr>
          <w:rFonts w:hint="eastAsia"/>
        </w:rPr>
        <w:t>控えて頂きますようにお願い</w:t>
      </w:r>
      <w:r w:rsidR="0048012E">
        <w:rPr>
          <w:rFonts w:hint="eastAsia"/>
        </w:rPr>
        <w:t>いたします</w:t>
      </w:r>
      <w:r w:rsidR="00BE164E">
        <w:rPr>
          <w:rFonts w:hint="eastAsia"/>
        </w:rPr>
        <w:t>。</w:t>
      </w:r>
    </w:p>
    <w:p w:rsidR="00BB1285" w:rsidRPr="00DD3E00" w:rsidRDefault="00BB1285">
      <w:pPr>
        <w:ind w:left="210" w:hangingChars="100" w:hanging="210"/>
      </w:pPr>
    </w:p>
    <w:p w:rsidR="00BB1285" w:rsidRDefault="004F1B8B">
      <w:pPr>
        <w:ind w:left="210" w:hangingChars="100" w:hanging="210"/>
      </w:pPr>
      <w:r>
        <w:rPr>
          <w:rFonts w:hint="eastAsia"/>
        </w:rPr>
        <w:t>19</w:t>
      </w:r>
      <w:r w:rsidR="00BB1285">
        <w:rPr>
          <w:rFonts w:hint="eastAsia"/>
        </w:rPr>
        <w:t xml:space="preserve">. </w:t>
      </w:r>
      <w:r w:rsidR="00BB1285">
        <w:rPr>
          <w:rFonts w:hint="eastAsia"/>
          <w:u w:val="single"/>
        </w:rPr>
        <w:t>6</w:t>
      </w:r>
      <w:r w:rsidR="00BB1285">
        <w:rPr>
          <w:rFonts w:hint="eastAsia"/>
          <w:u w:val="single"/>
        </w:rPr>
        <w:t>濃度の血清</w:t>
      </w:r>
      <w:r w:rsidR="00BB1285">
        <w:rPr>
          <w:rFonts w:hint="eastAsia"/>
        </w:rPr>
        <w:t>、</w:t>
      </w:r>
      <w:r w:rsidR="00BB1285">
        <w:rPr>
          <w:rFonts w:hint="eastAsia"/>
          <w:u w:val="single"/>
        </w:rPr>
        <w:t>標準化参加分析室情報</w:t>
      </w:r>
      <w:r w:rsidR="00BB1285">
        <w:rPr>
          <w:rFonts w:hint="eastAsia"/>
          <w:u w:val="single"/>
        </w:rPr>
        <w:t>(</w:t>
      </w:r>
      <w:r w:rsidR="00483034">
        <w:rPr>
          <w:rFonts w:hint="eastAsia"/>
          <w:u w:val="single"/>
        </w:rPr>
        <w:t>8</w:t>
      </w:r>
      <w:r w:rsidR="00BB1285">
        <w:rPr>
          <w:rFonts w:hint="eastAsia"/>
          <w:u w:val="single"/>
        </w:rPr>
        <w:t>頁</w:t>
      </w:r>
      <w:r w:rsidR="00BB1285">
        <w:rPr>
          <w:rFonts w:hint="eastAsia"/>
          <w:u w:val="single"/>
        </w:rPr>
        <w:t>)</w:t>
      </w:r>
      <w:r w:rsidR="00BB1285">
        <w:rPr>
          <w:rFonts w:hint="eastAsia"/>
        </w:rPr>
        <w:t>、</w:t>
      </w:r>
      <w:r w:rsidR="00BB1285">
        <w:rPr>
          <w:rFonts w:hint="eastAsia"/>
          <w:u w:val="single"/>
        </w:rPr>
        <w:t>Information Form for HDL-Cholesterol(</w:t>
      </w:r>
      <w:r w:rsidR="00483034">
        <w:rPr>
          <w:rFonts w:hint="eastAsia"/>
          <w:u w:val="single"/>
        </w:rPr>
        <w:t>9</w:t>
      </w:r>
      <w:r w:rsidR="00BB1285">
        <w:rPr>
          <w:rFonts w:hint="eastAsia"/>
          <w:u w:val="single"/>
        </w:rPr>
        <w:t>頁</w:t>
      </w:r>
      <w:r w:rsidR="00BB1285">
        <w:rPr>
          <w:rFonts w:hint="eastAsia"/>
          <w:u w:val="single"/>
        </w:rPr>
        <w:t>)</w:t>
      </w:r>
      <w:r w:rsidR="00BB1285">
        <w:rPr>
          <w:rFonts w:hint="eastAsia"/>
        </w:rPr>
        <w:t>の準備が出来ましたら、</w:t>
      </w:r>
      <w:r w:rsidR="00DD3E00">
        <w:rPr>
          <w:rFonts w:hint="eastAsia"/>
        </w:rPr>
        <w:t>国立循環器病研究</w:t>
      </w:r>
      <w:r w:rsidR="00483034">
        <w:rPr>
          <w:rFonts w:hint="eastAsia"/>
        </w:rPr>
        <w:t>センター</w:t>
      </w:r>
      <w:r w:rsidR="00BB1285">
        <w:rPr>
          <w:rFonts w:hint="eastAsia"/>
        </w:rPr>
        <w:t>までお送り下さい。</w:t>
      </w:r>
      <w:r w:rsidR="00CA3128" w:rsidRPr="00BD5CFD">
        <w:rPr>
          <w:rFonts w:hint="eastAsia"/>
          <w:u w:val="single"/>
        </w:rPr>
        <w:t>検体</w:t>
      </w:r>
      <w:r w:rsidR="00BB1285">
        <w:rPr>
          <w:rFonts w:hint="eastAsia"/>
          <w:u w:val="single"/>
        </w:rPr>
        <w:t>は凍結せずに保冷剤で冷やし、発送日の翌日の午前</w:t>
      </w:r>
      <w:r w:rsidR="00BB1285">
        <w:rPr>
          <w:rFonts w:hint="eastAsia"/>
          <w:u w:val="single"/>
        </w:rPr>
        <w:t>10</w:t>
      </w:r>
      <w:r w:rsidR="00BB1285">
        <w:rPr>
          <w:rFonts w:hint="eastAsia"/>
          <w:u w:val="single"/>
        </w:rPr>
        <w:t>時必着の時間指定便でお送り下さい</w:t>
      </w:r>
      <w:r w:rsidR="00BB1285" w:rsidRPr="00DD3E00">
        <w:rPr>
          <w:rFonts w:hint="eastAsia"/>
        </w:rPr>
        <w:t>。</w:t>
      </w:r>
      <w:r w:rsidR="00DD3E00">
        <w:rPr>
          <w:rFonts w:hint="eastAsia"/>
        </w:rPr>
        <w:t>国立循環器病研究</w:t>
      </w:r>
      <w:r w:rsidR="00C70FD5">
        <w:rPr>
          <w:rFonts w:hint="eastAsia"/>
        </w:rPr>
        <w:t>センター</w:t>
      </w:r>
      <w:r w:rsidR="00BB1285">
        <w:rPr>
          <w:rFonts w:hint="eastAsia"/>
        </w:rPr>
        <w:t>は土曜と日曜の両日が公休日ですので、この日の大阪着荷にならないように、発送日にはご注意下さい。</w:t>
      </w:r>
      <w:r w:rsidR="00C73146">
        <w:rPr>
          <w:rFonts w:hint="eastAsia"/>
        </w:rPr>
        <w:t>検体測定が済みましたら、</w:t>
      </w:r>
      <w:r w:rsidR="00BB1285">
        <w:rPr>
          <w:rFonts w:hint="eastAsia"/>
          <w:u w:val="single"/>
        </w:rPr>
        <w:t>Results Form for HDL-Cholesterol(</w:t>
      </w:r>
      <w:r w:rsidR="007F638E">
        <w:rPr>
          <w:rFonts w:hint="eastAsia"/>
          <w:u w:val="single"/>
        </w:rPr>
        <w:t>10</w:t>
      </w:r>
      <w:r w:rsidR="00BB1285">
        <w:rPr>
          <w:rFonts w:hint="eastAsia"/>
          <w:u w:val="single"/>
        </w:rPr>
        <w:t>頁</w:t>
      </w:r>
      <w:r w:rsidR="00BB1285">
        <w:rPr>
          <w:rFonts w:hint="eastAsia"/>
          <w:u w:val="single"/>
        </w:rPr>
        <w:t>)</w:t>
      </w:r>
      <w:r w:rsidR="00C73146">
        <w:rPr>
          <w:rFonts w:hint="eastAsia"/>
          <w:u w:val="single"/>
        </w:rPr>
        <w:t>を</w:t>
      </w:r>
      <w:r w:rsidR="00BB1285">
        <w:rPr>
          <w:rFonts w:hint="eastAsia"/>
        </w:rPr>
        <w:t>Fax(06-</w:t>
      </w:r>
      <w:r w:rsidR="00DD3E00">
        <w:rPr>
          <w:rFonts w:hint="eastAsia"/>
        </w:rPr>
        <w:t>6833</w:t>
      </w:r>
      <w:r w:rsidR="00BB1285">
        <w:rPr>
          <w:rFonts w:hint="eastAsia"/>
        </w:rPr>
        <w:t>-</w:t>
      </w:r>
      <w:r w:rsidR="00DD3E00">
        <w:rPr>
          <w:rFonts w:hint="eastAsia"/>
        </w:rPr>
        <w:t>5300</w:t>
      </w:r>
      <w:r w:rsidR="00BB1285">
        <w:rPr>
          <w:rFonts w:hint="eastAsia"/>
        </w:rPr>
        <w:t>)</w:t>
      </w:r>
      <w:r w:rsidR="00BB1285">
        <w:rPr>
          <w:rFonts w:hint="eastAsia"/>
        </w:rPr>
        <w:t>でご報告下さい。</w:t>
      </w:r>
    </w:p>
    <w:p w:rsidR="00BB1285" w:rsidRPr="00D87FDD" w:rsidRDefault="00BB1285">
      <w:pPr>
        <w:ind w:left="210" w:hangingChars="100" w:hanging="210"/>
      </w:pPr>
    </w:p>
    <w:p w:rsidR="00BB1285" w:rsidRDefault="00BB1285">
      <w:pPr>
        <w:spacing w:line="220" w:lineRule="exact"/>
        <w:ind w:left="210" w:hangingChars="100" w:hanging="210"/>
      </w:pPr>
      <w:r>
        <w:rPr>
          <w:rFonts w:hint="eastAsia"/>
        </w:rPr>
        <w:t>2</w:t>
      </w:r>
      <w:r w:rsidR="004F1B8B">
        <w:rPr>
          <w:rFonts w:hint="eastAsia"/>
        </w:rPr>
        <w:t>0</w:t>
      </w:r>
      <w:r>
        <w:rPr>
          <w:rFonts w:hint="eastAsia"/>
        </w:rPr>
        <w:t xml:space="preserve">. </w:t>
      </w:r>
      <w:r>
        <w:rPr>
          <w:rFonts w:hint="eastAsia"/>
        </w:rPr>
        <w:t>時間指定便の利用をお願いする理由</w:t>
      </w:r>
      <w:r>
        <w:rPr>
          <w:rFonts w:hint="eastAsia"/>
        </w:rPr>
        <w:t xml:space="preserve">: </w:t>
      </w:r>
      <w:r>
        <w:rPr>
          <w:rFonts w:hint="eastAsia"/>
        </w:rPr>
        <w:t>検体が</w:t>
      </w:r>
      <w:r>
        <w:rPr>
          <w:rFonts w:hint="eastAsia"/>
        </w:rPr>
        <w:t>10</w:t>
      </w:r>
      <w:r>
        <w:rPr>
          <w:rFonts w:hint="eastAsia"/>
        </w:rPr>
        <w:t>時までに到着しましたら、</w:t>
      </w:r>
      <w:r w:rsidR="00DD3E00">
        <w:rPr>
          <w:rFonts w:hint="eastAsia"/>
        </w:rPr>
        <w:t>脂質</w:t>
      </w:r>
      <w:r>
        <w:rPr>
          <w:rFonts w:hint="eastAsia"/>
        </w:rPr>
        <w:t>基準分析室では直ちに血清の</w:t>
      </w:r>
      <w:r>
        <w:rPr>
          <w:rFonts w:hint="eastAsia"/>
        </w:rPr>
        <w:lastRenderedPageBreak/>
        <w:t>沈殿分離作業に入り、その後、</w:t>
      </w:r>
      <w:r>
        <w:rPr>
          <w:rFonts w:hint="eastAsia"/>
        </w:rPr>
        <w:t>Abell-Kendall</w:t>
      </w:r>
      <w:r>
        <w:rPr>
          <w:rFonts w:hint="eastAsia"/>
        </w:rPr>
        <w:t>法の測定に着手します</w:t>
      </w:r>
      <w:r w:rsidR="001440F3">
        <w:rPr>
          <w:rFonts w:hint="eastAsia"/>
        </w:rPr>
        <w:t>。</w:t>
      </w:r>
      <w:r>
        <w:rPr>
          <w:rFonts w:hint="eastAsia"/>
        </w:rPr>
        <w:t>それでも所要時間は約</w:t>
      </w:r>
      <w:r>
        <w:rPr>
          <w:rFonts w:hint="eastAsia"/>
        </w:rPr>
        <w:t>9</w:t>
      </w:r>
      <w:r>
        <w:rPr>
          <w:rFonts w:hint="eastAsia"/>
        </w:rPr>
        <w:t>時間から</w:t>
      </w:r>
      <w:r>
        <w:rPr>
          <w:rFonts w:hint="eastAsia"/>
        </w:rPr>
        <w:t>10</w:t>
      </w:r>
      <w:r>
        <w:rPr>
          <w:rFonts w:hint="eastAsia"/>
        </w:rPr>
        <w:t>時間程度かかります。検体が出来るだけ早く到着しますように、時間指定便をお願いしております。</w:t>
      </w:r>
    </w:p>
    <w:p w:rsidR="006B512C" w:rsidRDefault="006B512C">
      <w:pPr>
        <w:ind w:left="210" w:hangingChars="100" w:hanging="210"/>
      </w:pPr>
    </w:p>
    <w:p w:rsidR="00BB1285" w:rsidRDefault="00BB1285">
      <w:pPr>
        <w:ind w:left="210" w:hangingChars="100" w:hanging="210"/>
      </w:pPr>
      <w:r>
        <w:rPr>
          <w:rFonts w:hint="eastAsia"/>
        </w:rPr>
        <w:t>2</w:t>
      </w:r>
      <w:r w:rsidR="004F1B8B">
        <w:rPr>
          <w:rFonts w:hint="eastAsia"/>
        </w:rPr>
        <w:t>1</w:t>
      </w:r>
      <w:r>
        <w:rPr>
          <w:rFonts w:hint="eastAsia"/>
        </w:rPr>
        <w:t>. HDL</w:t>
      </w:r>
      <w:r w:rsidR="00DD3E00">
        <w:rPr>
          <w:rFonts w:hint="eastAsia"/>
        </w:rPr>
        <w:t>コレステロール</w:t>
      </w:r>
      <w:r>
        <w:rPr>
          <w:rFonts w:hint="eastAsia"/>
        </w:rPr>
        <w:t>の測定精度に関する判定基準は、米国の</w:t>
      </w:r>
      <w:r>
        <w:rPr>
          <w:rFonts w:hint="eastAsia"/>
        </w:rPr>
        <w:t>NCEP(National Cholesterol Education Program)</w:t>
      </w:r>
      <w:r>
        <w:rPr>
          <w:rFonts w:hint="eastAsia"/>
        </w:rPr>
        <w:t>の判定基準を適用しています。このような判定基準は、わが国には</w:t>
      </w:r>
      <w:r w:rsidR="00E87AE2">
        <w:rPr>
          <w:rFonts w:hint="eastAsia"/>
        </w:rPr>
        <w:t>存在しません</w:t>
      </w:r>
      <w:r>
        <w:rPr>
          <w:rFonts w:hint="eastAsia"/>
        </w:rPr>
        <w:t>。</w:t>
      </w:r>
      <w:r>
        <w:rPr>
          <w:rFonts w:hint="eastAsia"/>
        </w:rPr>
        <w:t>NCEP</w:t>
      </w:r>
      <w:r>
        <w:rPr>
          <w:rFonts w:hint="eastAsia"/>
        </w:rPr>
        <w:t>の目標は、正確度が</w:t>
      </w:r>
      <w:r>
        <w:rPr>
          <w:rFonts w:hint="eastAsia"/>
        </w:rPr>
        <w:t>DCM</w:t>
      </w:r>
      <w:r>
        <w:rPr>
          <w:rFonts w:hint="eastAsia"/>
        </w:rPr>
        <w:t>法による目標値の</w:t>
      </w:r>
      <w:r>
        <w:rPr>
          <w:rFonts w:ascii="ＭＳ 明朝" w:hint="eastAsia"/>
        </w:rPr>
        <w:t>±</w:t>
      </w:r>
      <w:r>
        <w:rPr>
          <w:rFonts w:hint="eastAsia"/>
        </w:rPr>
        <w:t>5</w:t>
      </w:r>
      <w:r>
        <w:rPr>
          <w:rFonts w:hint="eastAsia"/>
        </w:rPr>
        <w:t>％以内、精密度は変動係数</w:t>
      </w:r>
      <w:r>
        <w:rPr>
          <w:rFonts w:hint="eastAsia"/>
        </w:rPr>
        <w:t>(CV)</w:t>
      </w:r>
      <w:r>
        <w:rPr>
          <w:rFonts w:hint="eastAsia"/>
        </w:rPr>
        <w:t>で</w:t>
      </w:r>
      <w:r>
        <w:rPr>
          <w:rFonts w:hint="eastAsia"/>
        </w:rPr>
        <w:t>4</w:t>
      </w:r>
      <w:r>
        <w:rPr>
          <w:rFonts w:hint="eastAsia"/>
        </w:rPr>
        <w:t>％以下とされています。ご参考までに、</w:t>
      </w:r>
      <w:r>
        <w:rPr>
          <w:rFonts w:hint="eastAsia"/>
        </w:rPr>
        <w:t>NCEP</w:t>
      </w:r>
      <w:r>
        <w:rPr>
          <w:rFonts w:hint="eastAsia"/>
        </w:rPr>
        <w:t>が提案している脂質</w:t>
      </w:r>
      <w:r w:rsidR="0053001F">
        <w:rPr>
          <w:rFonts w:hint="eastAsia"/>
        </w:rPr>
        <w:t>4</w:t>
      </w:r>
      <w:r>
        <w:rPr>
          <w:rFonts w:hint="eastAsia"/>
        </w:rPr>
        <w:t>項目の判定基準</w:t>
      </w:r>
      <w:r>
        <w:rPr>
          <w:rFonts w:hint="eastAsia"/>
        </w:rPr>
        <w:t>(Clinical Chemistry,</w:t>
      </w:r>
      <w:r w:rsidR="00E87AE2">
        <w:rPr>
          <w:rFonts w:hint="eastAsia"/>
        </w:rPr>
        <w:t xml:space="preserve"> </w:t>
      </w:r>
      <w:r>
        <w:rPr>
          <w:rFonts w:hint="eastAsia"/>
        </w:rPr>
        <w:t>Vol.41,</w:t>
      </w:r>
      <w:r w:rsidR="00E87AE2">
        <w:rPr>
          <w:rFonts w:hint="eastAsia"/>
        </w:rPr>
        <w:t xml:space="preserve"> </w:t>
      </w:r>
      <w:r>
        <w:rPr>
          <w:rFonts w:hint="eastAsia"/>
        </w:rPr>
        <w:t>No.10,</w:t>
      </w:r>
      <w:r w:rsidR="00E87AE2">
        <w:rPr>
          <w:rFonts w:hint="eastAsia"/>
        </w:rPr>
        <w:t xml:space="preserve"> </w:t>
      </w:r>
      <w:r>
        <w:rPr>
          <w:rFonts w:hint="eastAsia"/>
        </w:rPr>
        <w:t>1995</w:t>
      </w:r>
      <w:r>
        <w:rPr>
          <w:rFonts w:hint="eastAsia"/>
        </w:rPr>
        <w:t>の</w:t>
      </w:r>
      <w:r>
        <w:rPr>
          <w:rFonts w:hint="eastAsia"/>
        </w:rPr>
        <w:t>1416</w:t>
      </w:r>
      <w:r>
        <w:rPr>
          <w:rFonts w:hint="eastAsia"/>
        </w:rPr>
        <w:t>頁</w:t>
      </w:r>
      <w:r>
        <w:rPr>
          <w:rFonts w:hint="eastAsia"/>
        </w:rPr>
        <w:t>)</w:t>
      </w:r>
      <w:r>
        <w:rPr>
          <w:rFonts w:hint="eastAsia"/>
        </w:rPr>
        <w:t>を、ここに引用しました。この判定基準は、臨床検査室と試薬メーカーの両者に</w:t>
      </w:r>
      <w:r w:rsidR="00F70943">
        <w:rPr>
          <w:rFonts w:hint="eastAsia"/>
        </w:rPr>
        <w:t>共通して</w:t>
      </w:r>
      <w:r>
        <w:rPr>
          <w:rFonts w:hint="eastAsia"/>
        </w:rPr>
        <w:t>適用されます。</w:t>
      </w:r>
    </w:p>
    <w:p w:rsidR="00483034" w:rsidRDefault="00483034">
      <w:pPr>
        <w:ind w:left="210" w:hangingChars="100" w:hanging="210"/>
      </w:pP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1"/>
        <w:gridCol w:w="2228"/>
        <w:gridCol w:w="2340"/>
        <w:gridCol w:w="2880"/>
      </w:tblGrid>
      <w:tr w:rsidR="00BB1285">
        <w:tc>
          <w:tcPr>
            <w:tcW w:w="1621" w:type="dxa"/>
          </w:tcPr>
          <w:p w:rsidR="00BB1285" w:rsidRDefault="00BB1285">
            <w:r>
              <w:rPr>
                <w:rFonts w:hint="eastAsia"/>
              </w:rPr>
              <w:t>測定項目</w:t>
            </w:r>
          </w:p>
        </w:tc>
        <w:tc>
          <w:tcPr>
            <w:tcW w:w="2228" w:type="dxa"/>
          </w:tcPr>
          <w:p w:rsidR="00BB1285" w:rsidRDefault="00BB1285">
            <w:r>
              <w:rPr>
                <w:rFonts w:hint="eastAsia"/>
              </w:rPr>
              <w:t>正確度</w:t>
            </w:r>
            <w:r>
              <w:rPr>
                <w:rFonts w:hint="eastAsia"/>
              </w:rPr>
              <w:t>(Goal for bias)</w:t>
            </w:r>
          </w:p>
        </w:tc>
        <w:tc>
          <w:tcPr>
            <w:tcW w:w="2340" w:type="dxa"/>
          </w:tcPr>
          <w:p w:rsidR="00BB1285" w:rsidRDefault="00BB1285">
            <w:r>
              <w:rPr>
                <w:rFonts w:hint="eastAsia"/>
              </w:rPr>
              <w:t>精密度</w:t>
            </w:r>
            <w:r>
              <w:rPr>
                <w:rFonts w:hint="eastAsia"/>
              </w:rPr>
              <w:t>(Goal for CVw)</w:t>
            </w:r>
          </w:p>
        </w:tc>
        <w:tc>
          <w:tcPr>
            <w:tcW w:w="2880" w:type="dxa"/>
          </w:tcPr>
          <w:p w:rsidR="00BB1285" w:rsidRDefault="00BB1285">
            <w:r>
              <w:rPr>
                <w:rFonts w:hint="eastAsia"/>
              </w:rPr>
              <w:t>総合誤差</w:t>
            </w:r>
            <w:r>
              <w:rPr>
                <w:rFonts w:hint="eastAsia"/>
              </w:rPr>
              <w:t>(Goal for total error)</w:t>
            </w:r>
          </w:p>
        </w:tc>
      </w:tr>
      <w:tr w:rsidR="00BB1285">
        <w:tc>
          <w:tcPr>
            <w:tcW w:w="1621" w:type="dxa"/>
          </w:tcPr>
          <w:p w:rsidR="00BB1285" w:rsidRDefault="00BB1285">
            <w:r>
              <w:rPr>
                <w:rFonts w:hint="eastAsia"/>
              </w:rPr>
              <w:t>Cholesterol</w:t>
            </w:r>
          </w:p>
        </w:tc>
        <w:tc>
          <w:tcPr>
            <w:tcW w:w="2228" w:type="dxa"/>
          </w:tcPr>
          <w:p w:rsidR="00BB1285" w:rsidRDefault="00BB1285">
            <w:pPr>
              <w:jc w:val="center"/>
            </w:pPr>
            <w:r>
              <w:rPr>
                <w:rFonts w:hint="eastAsia"/>
              </w:rPr>
              <w:t xml:space="preserve"> </w:t>
            </w:r>
            <w:r>
              <w:t>±</w:t>
            </w:r>
            <w:r>
              <w:rPr>
                <w:rFonts w:hint="eastAsia"/>
              </w:rPr>
              <w:t>3%</w:t>
            </w:r>
            <w:r>
              <w:rPr>
                <w:rFonts w:hint="eastAsia"/>
              </w:rPr>
              <w:t>以内</w:t>
            </w:r>
          </w:p>
        </w:tc>
        <w:tc>
          <w:tcPr>
            <w:tcW w:w="2340" w:type="dxa"/>
          </w:tcPr>
          <w:p w:rsidR="00BB1285" w:rsidRDefault="00BB1285">
            <w:pPr>
              <w:jc w:val="center"/>
            </w:pPr>
            <w:r>
              <w:rPr>
                <w:rFonts w:hint="eastAsia"/>
              </w:rPr>
              <w:t xml:space="preserve"> 3%</w:t>
            </w:r>
            <w:r>
              <w:rPr>
                <w:rFonts w:hint="eastAsia"/>
              </w:rPr>
              <w:t>以下</w:t>
            </w:r>
          </w:p>
        </w:tc>
        <w:tc>
          <w:tcPr>
            <w:tcW w:w="2880" w:type="dxa"/>
          </w:tcPr>
          <w:p w:rsidR="00BB1285" w:rsidRDefault="00BB1285">
            <w:pPr>
              <w:jc w:val="center"/>
            </w:pPr>
            <w:r>
              <w:rPr>
                <w:rFonts w:hint="eastAsia"/>
              </w:rPr>
              <w:t xml:space="preserve"> 8.9%</w:t>
            </w:r>
            <w:r>
              <w:rPr>
                <w:rFonts w:hint="eastAsia"/>
              </w:rPr>
              <w:t>以下</w:t>
            </w:r>
          </w:p>
        </w:tc>
      </w:tr>
      <w:tr w:rsidR="00BB1285">
        <w:tc>
          <w:tcPr>
            <w:tcW w:w="1621" w:type="dxa"/>
          </w:tcPr>
          <w:p w:rsidR="00BB1285" w:rsidRDefault="00BB1285">
            <w:r>
              <w:rPr>
                <w:rFonts w:hint="eastAsia"/>
              </w:rPr>
              <w:t>HDL-cholesterol</w:t>
            </w:r>
          </w:p>
        </w:tc>
        <w:tc>
          <w:tcPr>
            <w:tcW w:w="2228" w:type="dxa"/>
          </w:tcPr>
          <w:p w:rsidR="00BB1285" w:rsidRDefault="00BB1285">
            <w:pPr>
              <w:jc w:val="center"/>
            </w:pPr>
            <w:r>
              <w:rPr>
                <w:rFonts w:hint="eastAsia"/>
              </w:rPr>
              <w:t xml:space="preserve"> </w:t>
            </w:r>
            <w:r>
              <w:t>±</w:t>
            </w:r>
            <w:r>
              <w:rPr>
                <w:rFonts w:hint="eastAsia"/>
              </w:rPr>
              <w:t>5%</w:t>
            </w:r>
            <w:r>
              <w:rPr>
                <w:rFonts w:hint="eastAsia"/>
              </w:rPr>
              <w:t>以内</w:t>
            </w:r>
          </w:p>
        </w:tc>
        <w:tc>
          <w:tcPr>
            <w:tcW w:w="2340" w:type="dxa"/>
          </w:tcPr>
          <w:p w:rsidR="00BB1285" w:rsidRDefault="00BB1285">
            <w:pPr>
              <w:jc w:val="center"/>
            </w:pPr>
            <w:r>
              <w:rPr>
                <w:rFonts w:hint="eastAsia"/>
              </w:rPr>
              <w:t xml:space="preserve"> 4%</w:t>
            </w:r>
            <w:r>
              <w:rPr>
                <w:rFonts w:hint="eastAsia"/>
              </w:rPr>
              <w:t>以下</w:t>
            </w:r>
          </w:p>
        </w:tc>
        <w:tc>
          <w:tcPr>
            <w:tcW w:w="2880" w:type="dxa"/>
          </w:tcPr>
          <w:p w:rsidR="00BB1285" w:rsidRDefault="00BB1285">
            <w:pPr>
              <w:jc w:val="center"/>
            </w:pPr>
            <w:r>
              <w:rPr>
                <w:rFonts w:hint="eastAsia"/>
              </w:rPr>
              <w:t xml:space="preserve"> 13%</w:t>
            </w:r>
            <w:r>
              <w:rPr>
                <w:rFonts w:hint="eastAsia"/>
              </w:rPr>
              <w:t>以下</w:t>
            </w:r>
          </w:p>
        </w:tc>
      </w:tr>
      <w:tr w:rsidR="00BB1285">
        <w:tc>
          <w:tcPr>
            <w:tcW w:w="1621" w:type="dxa"/>
          </w:tcPr>
          <w:p w:rsidR="00BB1285" w:rsidRDefault="00BB1285">
            <w:r>
              <w:rPr>
                <w:rFonts w:hint="eastAsia"/>
              </w:rPr>
              <w:t>LDL-cholesterol</w:t>
            </w:r>
          </w:p>
        </w:tc>
        <w:tc>
          <w:tcPr>
            <w:tcW w:w="2228" w:type="dxa"/>
          </w:tcPr>
          <w:p w:rsidR="00BB1285" w:rsidRDefault="00BB1285">
            <w:pPr>
              <w:jc w:val="center"/>
            </w:pPr>
            <w:r>
              <w:rPr>
                <w:rFonts w:hint="eastAsia"/>
              </w:rPr>
              <w:t xml:space="preserve"> </w:t>
            </w:r>
            <w:r>
              <w:t>±</w:t>
            </w:r>
            <w:r>
              <w:rPr>
                <w:rFonts w:hint="eastAsia"/>
              </w:rPr>
              <w:t>4%</w:t>
            </w:r>
            <w:r>
              <w:rPr>
                <w:rFonts w:hint="eastAsia"/>
              </w:rPr>
              <w:t>以内</w:t>
            </w:r>
          </w:p>
        </w:tc>
        <w:tc>
          <w:tcPr>
            <w:tcW w:w="2340" w:type="dxa"/>
          </w:tcPr>
          <w:p w:rsidR="00BB1285" w:rsidRDefault="00BB1285">
            <w:pPr>
              <w:jc w:val="center"/>
            </w:pPr>
            <w:r>
              <w:rPr>
                <w:rFonts w:hint="eastAsia"/>
              </w:rPr>
              <w:t xml:space="preserve"> 4%</w:t>
            </w:r>
            <w:r>
              <w:rPr>
                <w:rFonts w:hint="eastAsia"/>
              </w:rPr>
              <w:t>以下</w:t>
            </w:r>
          </w:p>
        </w:tc>
        <w:tc>
          <w:tcPr>
            <w:tcW w:w="2880" w:type="dxa"/>
          </w:tcPr>
          <w:p w:rsidR="00BB1285" w:rsidRDefault="00BB1285">
            <w:pPr>
              <w:jc w:val="center"/>
            </w:pPr>
            <w:r>
              <w:rPr>
                <w:rFonts w:hint="eastAsia"/>
              </w:rPr>
              <w:t xml:space="preserve"> 12%</w:t>
            </w:r>
            <w:r>
              <w:rPr>
                <w:rFonts w:hint="eastAsia"/>
              </w:rPr>
              <w:t>以下</w:t>
            </w:r>
          </w:p>
        </w:tc>
      </w:tr>
      <w:tr w:rsidR="00BB1285">
        <w:tc>
          <w:tcPr>
            <w:tcW w:w="1621" w:type="dxa"/>
          </w:tcPr>
          <w:p w:rsidR="00BB1285" w:rsidRDefault="00BB1285">
            <w:r>
              <w:rPr>
                <w:rFonts w:hint="eastAsia"/>
              </w:rPr>
              <w:t>TG</w:t>
            </w:r>
          </w:p>
        </w:tc>
        <w:tc>
          <w:tcPr>
            <w:tcW w:w="2228" w:type="dxa"/>
          </w:tcPr>
          <w:p w:rsidR="00BB1285" w:rsidRDefault="00BB1285">
            <w:pPr>
              <w:jc w:val="center"/>
            </w:pPr>
            <w:r>
              <w:rPr>
                <w:rFonts w:hint="eastAsia"/>
              </w:rPr>
              <w:t xml:space="preserve"> </w:t>
            </w:r>
            <w:r>
              <w:t>±</w:t>
            </w:r>
            <w:r>
              <w:rPr>
                <w:rFonts w:hint="eastAsia"/>
              </w:rPr>
              <w:t>5%</w:t>
            </w:r>
            <w:r>
              <w:rPr>
                <w:rFonts w:hint="eastAsia"/>
              </w:rPr>
              <w:t>以内</w:t>
            </w:r>
          </w:p>
        </w:tc>
        <w:tc>
          <w:tcPr>
            <w:tcW w:w="2340" w:type="dxa"/>
          </w:tcPr>
          <w:p w:rsidR="00BB1285" w:rsidRDefault="00BB1285">
            <w:pPr>
              <w:jc w:val="center"/>
            </w:pPr>
            <w:r>
              <w:rPr>
                <w:rFonts w:hint="eastAsia"/>
              </w:rPr>
              <w:t xml:space="preserve"> 5%</w:t>
            </w:r>
            <w:r>
              <w:rPr>
                <w:rFonts w:hint="eastAsia"/>
              </w:rPr>
              <w:t>以下</w:t>
            </w:r>
          </w:p>
        </w:tc>
        <w:tc>
          <w:tcPr>
            <w:tcW w:w="2880" w:type="dxa"/>
          </w:tcPr>
          <w:p w:rsidR="00BB1285" w:rsidRDefault="00BB1285">
            <w:pPr>
              <w:jc w:val="center"/>
            </w:pPr>
            <w:r>
              <w:rPr>
                <w:rFonts w:hint="eastAsia"/>
              </w:rPr>
              <w:t xml:space="preserve"> 15%</w:t>
            </w:r>
            <w:r>
              <w:rPr>
                <w:rFonts w:hint="eastAsia"/>
              </w:rPr>
              <w:t>以下</w:t>
            </w:r>
          </w:p>
        </w:tc>
      </w:tr>
    </w:tbl>
    <w:p w:rsidR="00BB1285" w:rsidRDefault="00BB1285">
      <w:pPr>
        <w:ind w:left="210" w:hangingChars="100" w:hanging="210"/>
      </w:pPr>
      <w:r>
        <w:rPr>
          <w:rFonts w:hint="eastAsia"/>
        </w:rPr>
        <w:t xml:space="preserve">　　　</w:t>
      </w:r>
      <w:r>
        <w:rPr>
          <w:rFonts w:hint="eastAsia"/>
        </w:rPr>
        <w:t>(</w:t>
      </w:r>
      <w:r>
        <w:rPr>
          <w:rFonts w:hint="eastAsia"/>
        </w:rPr>
        <w:t>注</w:t>
      </w:r>
      <w:r>
        <w:rPr>
          <w:rFonts w:hint="eastAsia"/>
        </w:rPr>
        <w:t>) CVw: within-run CV</w:t>
      </w:r>
    </w:p>
    <w:p w:rsidR="00BB1285" w:rsidRDefault="00BB1285">
      <w:pPr>
        <w:ind w:left="210" w:hangingChars="100" w:hanging="210"/>
      </w:pPr>
    </w:p>
    <w:p w:rsidR="00BB1285" w:rsidRDefault="00BB1285">
      <w:pPr>
        <w:ind w:left="210" w:hangingChars="100" w:hanging="210"/>
      </w:pPr>
      <w:r>
        <w:rPr>
          <w:rFonts w:hint="eastAsia"/>
        </w:rPr>
        <w:t>2</w:t>
      </w:r>
      <w:r w:rsidR="004F1B8B">
        <w:rPr>
          <w:rFonts w:hint="eastAsia"/>
        </w:rPr>
        <w:t>2</w:t>
      </w:r>
      <w:r>
        <w:rPr>
          <w:rFonts w:hint="eastAsia"/>
        </w:rPr>
        <w:t xml:space="preserve">. </w:t>
      </w:r>
      <w:r w:rsidR="00D22EE3">
        <w:rPr>
          <w:rFonts w:hint="eastAsia"/>
        </w:rPr>
        <w:t>項目</w:t>
      </w:r>
      <w:r w:rsidR="00D22EE3">
        <w:rPr>
          <w:rFonts w:hint="eastAsia"/>
        </w:rPr>
        <w:t>21.</w:t>
      </w:r>
      <w:r>
        <w:rPr>
          <w:rFonts w:hint="eastAsia"/>
        </w:rPr>
        <w:t>の判定基準が満たされた場合、</w:t>
      </w:r>
      <w:r w:rsidR="00DD3E00">
        <w:rPr>
          <w:rFonts w:hint="eastAsia"/>
        </w:rPr>
        <w:t>国立循環器病研究</w:t>
      </w:r>
      <w:r>
        <w:rPr>
          <w:rFonts w:hint="eastAsia"/>
        </w:rPr>
        <w:t>センターから認証書が発行されます。</w:t>
      </w:r>
      <w:r>
        <w:rPr>
          <w:rFonts w:hint="eastAsia"/>
        </w:rPr>
        <w:t>HDL</w:t>
      </w:r>
      <w:r w:rsidR="00DD3E00">
        <w:rPr>
          <w:rFonts w:hint="eastAsia"/>
        </w:rPr>
        <w:t>コレステロール</w:t>
      </w:r>
      <w:r>
        <w:rPr>
          <w:rFonts w:hint="eastAsia"/>
        </w:rPr>
        <w:t>の認証書の有効期限は１年間です。認証書は、データー解析結果と</w:t>
      </w:r>
      <w:r w:rsidR="00D536BD">
        <w:rPr>
          <w:rFonts w:hint="eastAsia"/>
        </w:rPr>
        <w:t>請求書</w:t>
      </w:r>
      <w:r>
        <w:rPr>
          <w:rFonts w:hint="eastAsia"/>
        </w:rPr>
        <w:t>と一緒に、検体受付後、</w:t>
      </w:r>
      <w:r w:rsidR="00D516C5">
        <w:rPr>
          <w:rFonts w:hint="eastAsia"/>
        </w:rPr>
        <w:t>出来る限り速やかに</w:t>
      </w:r>
      <w:r>
        <w:rPr>
          <w:rFonts w:hint="eastAsia"/>
        </w:rPr>
        <w:t>お返し致します。臨床検査室を対象とした</w:t>
      </w:r>
      <w:r>
        <w:rPr>
          <w:rFonts w:hint="eastAsia"/>
        </w:rPr>
        <w:t>HDL</w:t>
      </w:r>
      <w:r w:rsidR="00C34A8D">
        <w:rPr>
          <w:rFonts w:hint="eastAsia"/>
        </w:rPr>
        <w:t>コレステロール</w:t>
      </w:r>
      <w:r>
        <w:rPr>
          <w:rFonts w:hint="eastAsia"/>
        </w:rPr>
        <w:t>や</w:t>
      </w:r>
      <w:r>
        <w:rPr>
          <w:rFonts w:hint="eastAsia"/>
        </w:rPr>
        <w:t>LDL</w:t>
      </w:r>
      <w:r w:rsidR="00C34A8D">
        <w:rPr>
          <w:rFonts w:hint="eastAsia"/>
        </w:rPr>
        <w:t>コレステロール</w:t>
      </w:r>
      <w:r>
        <w:rPr>
          <w:rFonts w:hint="eastAsia"/>
        </w:rPr>
        <w:t>や</w:t>
      </w:r>
      <w:r w:rsidR="00C34A8D">
        <w:rPr>
          <w:rFonts w:hint="eastAsia"/>
        </w:rPr>
        <w:t>トリグリセライド</w:t>
      </w:r>
      <w:r>
        <w:rPr>
          <w:rFonts w:hint="eastAsia"/>
        </w:rPr>
        <w:t>の標準化では、</w:t>
      </w:r>
      <w:r>
        <w:rPr>
          <w:rFonts w:hint="eastAsia"/>
        </w:rPr>
        <w:t>CDC</w:t>
      </w:r>
      <w:r>
        <w:rPr>
          <w:rFonts w:hint="eastAsia"/>
        </w:rPr>
        <w:t>は直接、認証書の発行はし</w:t>
      </w:r>
      <w:r w:rsidR="00C34A8D">
        <w:rPr>
          <w:rFonts w:hint="eastAsia"/>
        </w:rPr>
        <w:t>ておりません</w:t>
      </w:r>
      <w:r>
        <w:rPr>
          <w:rFonts w:hint="eastAsia"/>
        </w:rPr>
        <w:t>。</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4F1B8B">
        <w:rPr>
          <w:rFonts w:hint="eastAsia"/>
        </w:rPr>
        <w:t>3</w:t>
      </w:r>
      <w:r>
        <w:rPr>
          <w:rFonts w:hint="eastAsia"/>
        </w:rPr>
        <w:t xml:space="preserve">. </w:t>
      </w:r>
      <w:r>
        <w:rPr>
          <w:rFonts w:hint="eastAsia"/>
          <w:spacing w:val="-2"/>
        </w:rPr>
        <w:t>Phase-1</w:t>
      </w:r>
      <w:r>
        <w:rPr>
          <w:rFonts w:hint="eastAsia"/>
          <w:spacing w:val="-2"/>
        </w:rPr>
        <w:t>を通じて総</w:t>
      </w:r>
      <w:r w:rsidR="00C34A8D">
        <w:rPr>
          <w:rFonts w:hint="eastAsia"/>
          <w:spacing w:val="-2"/>
        </w:rPr>
        <w:t>コレステロール</w:t>
      </w:r>
      <w:r>
        <w:rPr>
          <w:rFonts w:hint="eastAsia"/>
          <w:spacing w:val="-2"/>
        </w:rPr>
        <w:t>の標準化を達成していることが、原則として、</w:t>
      </w:r>
      <w:r>
        <w:rPr>
          <w:rFonts w:hint="eastAsia"/>
          <w:spacing w:val="-2"/>
        </w:rPr>
        <w:t>Phase-2</w:t>
      </w:r>
      <w:r>
        <w:rPr>
          <w:rFonts w:hint="eastAsia"/>
          <w:spacing w:val="-2"/>
        </w:rPr>
        <w:t>の</w:t>
      </w:r>
      <w:r>
        <w:rPr>
          <w:rFonts w:hint="eastAsia"/>
          <w:spacing w:val="-2"/>
        </w:rPr>
        <w:t>HDL</w:t>
      </w:r>
      <w:r w:rsidR="00C34A8D">
        <w:rPr>
          <w:rFonts w:hint="eastAsia"/>
          <w:spacing w:val="-2"/>
        </w:rPr>
        <w:t>コレステロール</w:t>
      </w:r>
      <w:r>
        <w:rPr>
          <w:rFonts w:hint="eastAsia"/>
          <w:spacing w:val="-2"/>
        </w:rPr>
        <w:t>や</w:t>
      </w:r>
      <w:r>
        <w:rPr>
          <w:rFonts w:hint="eastAsia"/>
          <w:spacing w:val="-2"/>
        </w:rPr>
        <w:t>LDL</w:t>
      </w:r>
      <w:r w:rsidR="00C34A8D">
        <w:rPr>
          <w:rFonts w:hint="eastAsia"/>
          <w:spacing w:val="-2"/>
        </w:rPr>
        <w:t>コレステロール</w:t>
      </w:r>
      <w:r>
        <w:rPr>
          <w:rFonts w:hint="eastAsia"/>
          <w:spacing w:val="-2"/>
        </w:rPr>
        <w:t>や</w:t>
      </w:r>
      <w:r w:rsidR="00C34A8D">
        <w:rPr>
          <w:rFonts w:hint="eastAsia"/>
          <w:spacing w:val="-2"/>
        </w:rPr>
        <w:t>トリグリセライド</w:t>
      </w:r>
      <w:r>
        <w:rPr>
          <w:rFonts w:hint="eastAsia"/>
          <w:spacing w:val="-2"/>
        </w:rPr>
        <w:t>の脂質標準化</w:t>
      </w:r>
      <w:r w:rsidR="00C34A8D">
        <w:rPr>
          <w:rFonts w:hint="eastAsia"/>
          <w:spacing w:val="-2"/>
        </w:rPr>
        <w:t>プログラム</w:t>
      </w:r>
      <w:r>
        <w:rPr>
          <w:rFonts w:hint="eastAsia"/>
          <w:spacing w:val="-2"/>
        </w:rPr>
        <w:t>に</w:t>
      </w:r>
      <w:r>
        <w:rPr>
          <w:rFonts w:hint="eastAsia"/>
        </w:rPr>
        <w:t>参加する為の前提条件になります。</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4F1B8B">
        <w:rPr>
          <w:rFonts w:hint="eastAsia"/>
        </w:rPr>
        <w:t>4</w:t>
      </w:r>
      <w:r>
        <w:rPr>
          <w:rFonts w:hint="eastAsia"/>
        </w:rPr>
        <w:t xml:space="preserve">. </w:t>
      </w:r>
      <w:r>
        <w:rPr>
          <w:rFonts w:hint="eastAsia"/>
          <w:spacing w:val="-12"/>
        </w:rPr>
        <w:t>CDC</w:t>
      </w:r>
      <w:r>
        <w:rPr>
          <w:rFonts w:hint="eastAsia"/>
          <w:spacing w:val="-12"/>
        </w:rPr>
        <w:t>と</w:t>
      </w:r>
      <w:r>
        <w:rPr>
          <w:rFonts w:hint="eastAsia"/>
          <w:spacing w:val="-12"/>
        </w:rPr>
        <w:t>CRMLN</w:t>
      </w:r>
      <w:r>
        <w:rPr>
          <w:rFonts w:hint="eastAsia"/>
          <w:spacing w:val="-12"/>
        </w:rPr>
        <w:t>による脂質標準化の</w:t>
      </w:r>
      <w:r w:rsidR="00B570AF">
        <w:rPr>
          <w:rFonts w:hint="eastAsia"/>
          <w:spacing w:val="-12"/>
        </w:rPr>
        <w:t>ご</w:t>
      </w:r>
      <w:r>
        <w:rPr>
          <w:rFonts w:hint="eastAsia"/>
          <w:spacing w:val="-12"/>
        </w:rPr>
        <w:t>案内は、</w:t>
      </w:r>
      <w:r w:rsidR="0053001F">
        <w:rPr>
          <w:rFonts w:hint="eastAsia"/>
          <w:spacing w:val="-12"/>
        </w:rPr>
        <w:t>CDC</w:t>
      </w:r>
      <w:r w:rsidR="0053001F">
        <w:rPr>
          <w:rFonts w:hint="eastAsia"/>
          <w:spacing w:val="-12"/>
        </w:rPr>
        <w:t>の</w:t>
      </w:r>
      <w:r w:rsidR="00E349C6">
        <w:rPr>
          <w:rFonts w:hint="eastAsia"/>
          <w:spacing w:val="-12"/>
        </w:rPr>
        <w:t xml:space="preserve">HP </w:t>
      </w:r>
      <w:r w:rsidR="0053001F">
        <w:rPr>
          <w:rFonts w:hint="eastAsia"/>
          <w:spacing w:val="-12"/>
        </w:rPr>
        <w:t>(</w:t>
      </w:r>
      <w:hyperlink r:id="rId12" w:history="1">
        <w:r w:rsidR="0053001F" w:rsidRPr="0053001F">
          <w:rPr>
            <w:rStyle w:val="a5"/>
            <w:rFonts w:hint="eastAsia"/>
            <w:color w:val="auto"/>
            <w:spacing w:val="-12"/>
            <w:u w:val="none"/>
          </w:rPr>
          <w:t>http://www.cdc.gov/labstandards/crmln.htm</w:t>
        </w:r>
      </w:hyperlink>
      <w:r w:rsidR="0024213F">
        <w:rPr>
          <w:rFonts w:hint="eastAsia"/>
        </w:rPr>
        <w:t>l</w:t>
      </w:r>
      <w:r w:rsidR="0053001F">
        <w:rPr>
          <w:rFonts w:hint="eastAsia"/>
          <w:spacing w:val="-12"/>
        </w:rPr>
        <w:t>)</w:t>
      </w:r>
      <w:r w:rsidR="0053001F">
        <w:rPr>
          <w:rFonts w:hint="eastAsia"/>
          <w:spacing w:val="-12"/>
        </w:rPr>
        <w:t>、</w:t>
      </w:r>
      <w:r>
        <w:rPr>
          <w:rFonts w:hint="eastAsia"/>
          <w:spacing w:val="10"/>
        </w:rPr>
        <w:t>あるいは、</w:t>
      </w:r>
      <w:r w:rsidR="00C34A8D">
        <w:rPr>
          <w:rFonts w:hint="eastAsia"/>
          <w:spacing w:val="10"/>
        </w:rPr>
        <w:t>国立循環器病研究</w:t>
      </w:r>
      <w:r>
        <w:rPr>
          <w:rFonts w:hint="eastAsia"/>
          <w:spacing w:val="10"/>
        </w:rPr>
        <w:t>センター</w:t>
      </w:r>
      <w:r w:rsidR="0024213F">
        <w:rPr>
          <w:rFonts w:hint="eastAsia"/>
          <w:spacing w:val="10"/>
        </w:rPr>
        <w:t xml:space="preserve"> </w:t>
      </w:r>
      <w:r w:rsidR="0024213F">
        <w:rPr>
          <w:rFonts w:hint="eastAsia"/>
          <w:spacing w:val="10"/>
        </w:rPr>
        <w:t>予防健診部の</w:t>
      </w:r>
      <w:r w:rsidR="0024213F">
        <w:rPr>
          <w:rFonts w:hint="eastAsia"/>
          <w:spacing w:val="10"/>
        </w:rPr>
        <w:t>HP</w:t>
      </w:r>
      <w:r>
        <w:rPr>
          <w:rFonts w:hint="eastAsia"/>
          <w:spacing w:val="10"/>
        </w:rPr>
        <w:t>を</w:t>
      </w:r>
      <w:r>
        <w:rPr>
          <w:rFonts w:hint="eastAsia"/>
        </w:rPr>
        <w:t>通じて、ご覧頂けます。</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4F1B8B">
        <w:rPr>
          <w:rFonts w:hint="eastAsia"/>
        </w:rPr>
        <w:t>5</w:t>
      </w:r>
      <w:r>
        <w:rPr>
          <w:rFonts w:hint="eastAsia"/>
        </w:rPr>
        <w:t xml:space="preserve">. </w:t>
      </w:r>
      <w:r w:rsidR="005E59FA">
        <w:rPr>
          <w:rFonts w:hint="eastAsia"/>
        </w:rPr>
        <w:t>技術</w:t>
      </w:r>
      <w:r w:rsidR="00D1306B">
        <w:rPr>
          <w:rFonts w:hint="eastAsia"/>
        </w:rPr>
        <w:t>料</w:t>
      </w:r>
      <w:r>
        <w:rPr>
          <w:rFonts w:hint="eastAsia"/>
        </w:rPr>
        <w:t xml:space="preserve">: </w:t>
      </w:r>
      <w:r w:rsidR="00C34A8D">
        <w:rPr>
          <w:rFonts w:hint="eastAsia"/>
        </w:rPr>
        <w:t>標準化</w:t>
      </w:r>
      <w:r w:rsidR="0040630B">
        <w:rPr>
          <w:rFonts w:hint="eastAsia"/>
        </w:rPr>
        <w:t>で</w:t>
      </w:r>
      <w:r w:rsidR="0024213F">
        <w:rPr>
          <w:rFonts w:hint="eastAsia"/>
        </w:rPr>
        <w:t>は、基準分析法を運用して正確な目標値を</w:t>
      </w:r>
      <w:r w:rsidR="00E760FE">
        <w:rPr>
          <w:rFonts w:hint="eastAsia"/>
        </w:rPr>
        <w:t>提供いたします</w:t>
      </w:r>
      <w:r w:rsidR="0024213F">
        <w:rPr>
          <w:rFonts w:hint="eastAsia"/>
        </w:rPr>
        <w:t>ので、</w:t>
      </w:r>
      <w:r>
        <w:rPr>
          <w:rFonts w:hint="eastAsia"/>
        </w:rPr>
        <w:t>有料</w:t>
      </w:r>
      <w:r w:rsidR="0024213F">
        <w:rPr>
          <w:rFonts w:hint="eastAsia"/>
        </w:rPr>
        <w:t>になります</w:t>
      </w:r>
      <w:r>
        <w:rPr>
          <w:rFonts w:hint="eastAsia"/>
        </w:rPr>
        <w:t>。詳しくは、この説明書の</w:t>
      </w:r>
      <w:r>
        <w:rPr>
          <w:rFonts w:hint="eastAsia"/>
        </w:rPr>
        <w:t>1</w:t>
      </w:r>
      <w:r>
        <w:rPr>
          <w:rFonts w:hint="eastAsia"/>
        </w:rPr>
        <w:t>頁</w:t>
      </w:r>
      <w:r w:rsidR="008927B6">
        <w:rPr>
          <w:rFonts w:hint="eastAsia"/>
        </w:rPr>
        <w:t>の表</w:t>
      </w:r>
      <w:r w:rsidR="008927B6">
        <w:rPr>
          <w:rFonts w:hint="eastAsia"/>
        </w:rPr>
        <w:t>(CDC/CRMLN</w:t>
      </w:r>
      <w:r w:rsidR="008927B6">
        <w:rPr>
          <w:rFonts w:hint="eastAsia"/>
        </w:rPr>
        <w:t>による脂質標準化プログラムの構造</w:t>
      </w:r>
      <w:r w:rsidR="008927B6">
        <w:rPr>
          <w:rFonts w:hint="eastAsia"/>
        </w:rPr>
        <w:t>)</w:t>
      </w:r>
      <w:r>
        <w:rPr>
          <w:rFonts w:hint="eastAsia"/>
        </w:rPr>
        <w:t>をご覧下さい。</w:t>
      </w:r>
      <w:r w:rsidR="00E44182">
        <w:rPr>
          <w:rFonts w:hint="eastAsia"/>
        </w:rPr>
        <w:t>HDL</w:t>
      </w:r>
      <w:r w:rsidR="00E44182">
        <w:rPr>
          <w:rFonts w:hint="eastAsia"/>
        </w:rPr>
        <w:t>コレステロールの技術料は、</w:t>
      </w:r>
      <w:r w:rsidR="008C3923">
        <w:rPr>
          <w:rFonts w:hint="eastAsia"/>
        </w:rPr>
        <w:t>36</w:t>
      </w:r>
      <w:r w:rsidR="00E44182">
        <w:rPr>
          <w:rFonts w:hint="eastAsia"/>
        </w:rPr>
        <w:t>,000</w:t>
      </w:r>
      <w:r w:rsidR="00E44182">
        <w:rPr>
          <w:rFonts w:hint="eastAsia"/>
        </w:rPr>
        <w:t>円となります。</w:t>
      </w:r>
    </w:p>
    <w:p w:rsidR="00BB1285" w:rsidRDefault="00BB1285">
      <w:pPr>
        <w:pStyle w:val="a3"/>
      </w:pPr>
    </w:p>
    <w:p w:rsidR="00BB1285" w:rsidRDefault="00BB1285" w:rsidP="006711F2">
      <w:pPr>
        <w:ind w:left="210" w:hangingChars="100" w:hanging="210"/>
      </w:pPr>
      <w:r>
        <w:rPr>
          <w:rFonts w:hint="eastAsia"/>
        </w:rPr>
        <w:t>2</w:t>
      </w:r>
      <w:r w:rsidR="004F1B8B">
        <w:rPr>
          <w:rFonts w:hint="eastAsia"/>
        </w:rPr>
        <w:t>6</w:t>
      </w:r>
      <w:r>
        <w:rPr>
          <w:rFonts w:hint="eastAsia"/>
        </w:rPr>
        <w:t xml:space="preserve">. </w:t>
      </w:r>
      <w:r>
        <w:rPr>
          <w:rFonts w:hint="eastAsia"/>
        </w:rPr>
        <w:t>技術料請求の根拠</w:t>
      </w:r>
      <w:r>
        <w:rPr>
          <w:rFonts w:hint="eastAsia"/>
        </w:rPr>
        <w:t xml:space="preserve">: </w:t>
      </w:r>
      <w:r>
        <w:rPr>
          <w:rFonts w:hint="eastAsia"/>
        </w:rPr>
        <w:t>脂質標準化の国際</w:t>
      </w:r>
      <w:r w:rsidR="00C70FD5">
        <w:rPr>
          <w:rFonts w:hint="eastAsia"/>
        </w:rPr>
        <w:t>ネットワーク</w:t>
      </w:r>
      <w:r>
        <w:rPr>
          <w:rFonts w:hint="eastAsia"/>
        </w:rPr>
        <w:t>（</w:t>
      </w:r>
      <w:r>
        <w:rPr>
          <w:rFonts w:hint="eastAsia"/>
        </w:rPr>
        <w:t>CRMLN</w:t>
      </w:r>
      <w:r>
        <w:rPr>
          <w:rFonts w:hint="eastAsia"/>
        </w:rPr>
        <w:t>）では、基準分析法の運用による目標値の確定に関する経費として、検体</w:t>
      </w:r>
      <w:r>
        <w:rPr>
          <w:rFonts w:hint="eastAsia"/>
        </w:rPr>
        <w:t>1</w:t>
      </w:r>
      <w:r>
        <w:rPr>
          <w:rFonts w:hint="eastAsia"/>
        </w:rPr>
        <w:t>件につき、総</w:t>
      </w:r>
      <w:r w:rsidR="00C34A8D">
        <w:rPr>
          <w:rFonts w:hint="eastAsia"/>
        </w:rPr>
        <w:t>コレステロール</w:t>
      </w:r>
      <w:r>
        <w:rPr>
          <w:rFonts w:hint="eastAsia"/>
        </w:rPr>
        <w:t>で</w:t>
      </w:r>
      <w:r>
        <w:rPr>
          <w:rFonts w:hint="eastAsia"/>
        </w:rPr>
        <w:t>50</w:t>
      </w:r>
      <w:r w:rsidR="00C34A8D">
        <w:rPr>
          <w:rFonts w:hint="eastAsia"/>
        </w:rPr>
        <w:t>＄</w:t>
      </w:r>
      <w:r>
        <w:rPr>
          <w:rFonts w:hint="eastAsia"/>
        </w:rPr>
        <w:t>、</w:t>
      </w:r>
      <w:r>
        <w:rPr>
          <w:rFonts w:hint="eastAsia"/>
        </w:rPr>
        <w:t>HDL</w:t>
      </w:r>
      <w:r w:rsidR="00C34A8D">
        <w:rPr>
          <w:rFonts w:hint="eastAsia"/>
        </w:rPr>
        <w:t>コレステロール</w:t>
      </w:r>
      <w:r>
        <w:rPr>
          <w:rFonts w:hint="eastAsia"/>
        </w:rPr>
        <w:t>で</w:t>
      </w:r>
      <w:r>
        <w:rPr>
          <w:rFonts w:hint="eastAsia"/>
        </w:rPr>
        <w:t>60</w:t>
      </w:r>
      <w:r w:rsidR="00C34A8D">
        <w:rPr>
          <w:rFonts w:hint="eastAsia"/>
        </w:rPr>
        <w:t>＄</w:t>
      </w:r>
      <w:r>
        <w:rPr>
          <w:rFonts w:hint="eastAsia"/>
        </w:rPr>
        <w:t>、</w:t>
      </w:r>
      <w:r>
        <w:rPr>
          <w:rFonts w:hint="eastAsia"/>
        </w:rPr>
        <w:t>LDL</w:t>
      </w:r>
      <w:r w:rsidR="00C34A8D">
        <w:rPr>
          <w:rFonts w:hint="eastAsia"/>
        </w:rPr>
        <w:t>コレステロール</w:t>
      </w:r>
      <w:r>
        <w:rPr>
          <w:rFonts w:hint="eastAsia"/>
        </w:rPr>
        <w:t>で</w:t>
      </w:r>
      <w:r>
        <w:rPr>
          <w:rFonts w:hint="eastAsia"/>
        </w:rPr>
        <w:t>70</w:t>
      </w:r>
      <w:r w:rsidR="00C34A8D">
        <w:rPr>
          <w:rFonts w:hint="eastAsia"/>
        </w:rPr>
        <w:t>＄</w:t>
      </w:r>
      <w:r w:rsidR="0024213F">
        <w:rPr>
          <w:rFonts w:hint="eastAsia"/>
        </w:rPr>
        <w:t>、トリグリセライドで</w:t>
      </w:r>
      <w:r w:rsidR="0024213F">
        <w:rPr>
          <w:rFonts w:hint="eastAsia"/>
        </w:rPr>
        <w:t>80$</w:t>
      </w:r>
      <w:r>
        <w:rPr>
          <w:rFonts w:hint="eastAsia"/>
        </w:rPr>
        <w:t>の請求が出来ると規定されています。</w:t>
      </w:r>
    </w:p>
    <w:p w:rsidR="00BB1285" w:rsidRPr="00C34A8D" w:rsidRDefault="00BB1285"/>
    <w:p w:rsidR="00BB1285" w:rsidRDefault="00BB1285" w:rsidP="0050065F">
      <w:pPr>
        <w:ind w:left="420" w:hangingChars="200" w:hanging="420"/>
      </w:pPr>
      <w:r>
        <w:rPr>
          <w:rFonts w:hint="eastAsia"/>
        </w:rPr>
        <w:t>2</w:t>
      </w:r>
      <w:r w:rsidR="004F1B8B">
        <w:rPr>
          <w:rFonts w:hint="eastAsia"/>
        </w:rPr>
        <w:t>7</w:t>
      </w:r>
      <w:r>
        <w:rPr>
          <w:rFonts w:hint="eastAsia"/>
        </w:rPr>
        <w:t xml:space="preserve">. </w:t>
      </w:r>
      <w:r w:rsidR="00FE145E">
        <w:rPr>
          <w:rFonts w:hint="eastAsia"/>
        </w:rPr>
        <w:t>試薬メーカーを対象とした脂質標準化プログラム</w:t>
      </w:r>
      <w:r w:rsidR="00FE145E">
        <w:rPr>
          <w:rFonts w:hint="eastAsia"/>
        </w:rPr>
        <w:t>(Phase-3)</w:t>
      </w:r>
      <w:r w:rsidR="00FE145E">
        <w:rPr>
          <w:rFonts w:hint="eastAsia"/>
        </w:rPr>
        <w:t>は、</w:t>
      </w:r>
      <w:r w:rsidR="00FE145E">
        <w:rPr>
          <w:rFonts w:hint="eastAsia"/>
        </w:rPr>
        <w:t>CDC</w:t>
      </w:r>
      <w:r w:rsidR="00FE145E">
        <w:rPr>
          <w:rFonts w:hint="eastAsia"/>
        </w:rPr>
        <w:t>の</w:t>
      </w:r>
      <w:r w:rsidR="00FE145E">
        <w:rPr>
          <w:rFonts w:hint="eastAsia"/>
        </w:rPr>
        <w:t>HP (</w:t>
      </w:r>
      <w:hyperlink r:id="rId13" w:history="1">
        <w:r w:rsidR="00FE145E" w:rsidRPr="00FE145E">
          <w:rPr>
            <w:rStyle w:val="a5"/>
            <w:rFonts w:hint="eastAsia"/>
            <w:color w:val="auto"/>
            <w:u w:val="none"/>
          </w:rPr>
          <w:t>http://www.cdc.gov/labstandards/crmln.html</w:t>
        </w:r>
      </w:hyperlink>
      <w:r w:rsidR="00FE145E">
        <w:rPr>
          <w:rFonts w:hint="eastAsia"/>
        </w:rPr>
        <w:t>)</w:t>
      </w:r>
      <w:r w:rsidR="00FE145E">
        <w:rPr>
          <w:rFonts w:hint="eastAsia"/>
        </w:rPr>
        <w:t>で検索できます。</w:t>
      </w:r>
    </w:p>
    <w:p w:rsidR="006406D7" w:rsidRPr="005E59FA" w:rsidRDefault="006406D7" w:rsidP="00C9582E">
      <w:pPr>
        <w:ind w:left="210" w:hangingChars="100" w:hanging="210"/>
      </w:pPr>
    </w:p>
    <w:p w:rsidR="00C9582E" w:rsidRDefault="00BB1285" w:rsidP="00C9582E">
      <w:pPr>
        <w:ind w:left="210" w:hangingChars="100" w:hanging="210"/>
      </w:pPr>
      <w:r>
        <w:rPr>
          <w:rFonts w:hint="eastAsia"/>
        </w:rPr>
        <w:t>2</w:t>
      </w:r>
      <w:r w:rsidR="004F1B8B">
        <w:rPr>
          <w:rFonts w:hint="eastAsia"/>
        </w:rPr>
        <w:t>8</w:t>
      </w:r>
      <w:r>
        <w:rPr>
          <w:rFonts w:hint="eastAsia"/>
        </w:rPr>
        <w:t xml:space="preserve">. </w:t>
      </w:r>
      <w:r w:rsidR="00C9582E">
        <w:rPr>
          <w:rFonts w:hint="eastAsia"/>
        </w:rPr>
        <w:t>基準分析法の更新</w:t>
      </w:r>
      <w:r w:rsidR="005E59FA">
        <w:rPr>
          <w:rFonts w:hint="eastAsia"/>
        </w:rPr>
        <w:t>予定</w:t>
      </w:r>
      <w:r w:rsidR="00C9582E">
        <w:rPr>
          <w:rFonts w:hint="eastAsia"/>
        </w:rPr>
        <w:t>：現在、</w:t>
      </w:r>
      <w:r w:rsidR="00C9582E">
        <w:rPr>
          <w:rFonts w:hint="eastAsia"/>
        </w:rPr>
        <w:t>CDC</w:t>
      </w:r>
      <w:r w:rsidR="00C9582E">
        <w:rPr>
          <w:rFonts w:hint="eastAsia"/>
        </w:rPr>
        <w:t>と</w:t>
      </w:r>
      <w:r w:rsidR="00C9582E">
        <w:rPr>
          <w:rFonts w:hint="eastAsia"/>
        </w:rPr>
        <w:t>CRMLN</w:t>
      </w:r>
      <w:r w:rsidR="00C9582E">
        <w:rPr>
          <w:rFonts w:hint="eastAsia"/>
        </w:rPr>
        <w:t>で使用している脂質基準分析法は、化学反応生成物を分光光度計で比色定量する化学的分析法で</w:t>
      </w:r>
      <w:r w:rsidR="00C429DB">
        <w:rPr>
          <w:rFonts w:hint="eastAsia"/>
        </w:rPr>
        <w:t>す</w:t>
      </w:r>
      <w:r w:rsidR="00C9582E">
        <w:rPr>
          <w:rFonts w:hint="eastAsia"/>
        </w:rPr>
        <w:t>。化学的分析法は優れた再現性を有するものの、ごくわずかではあ</w:t>
      </w:r>
      <w:r w:rsidR="00C34A8D">
        <w:rPr>
          <w:rFonts w:hint="eastAsia"/>
        </w:rPr>
        <w:t>りますが</w:t>
      </w:r>
      <w:r w:rsidR="00C9582E">
        <w:rPr>
          <w:rFonts w:hint="eastAsia"/>
        </w:rPr>
        <w:t>目的物質以外の誤差が入ることは避けられ</w:t>
      </w:r>
      <w:r w:rsidR="00C429DB">
        <w:rPr>
          <w:rFonts w:hint="eastAsia"/>
        </w:rPr>
        <w:t>ません</w:t>
      </w:r>
      <w:r w:rsidR="00C9582E">
        <w:rPr>
          <w:rFonts w:hint="eastAsia"/>
        </w:rPr>
        <w:t>。脂質基準分析法も古典的な化学的分析法から、目的物質そのものの質量を</w:t>
      </w:r>
      <w:r w:rsidR="00664A06">
        <w:rPr>
          <w:rFonts w:hint="eastAsia"/>
        </w:rPr>
        <w:t>測定</w:t>
      </w:r>
      <w:r w:rsidR="00C9582E">
        <w:rPr>
          <w:rFonts w:hint="eastAsia"/>
        </w:rPr>
        <w:t>対象とする</w:t>
      </w:r>
      <w:r w:rsidR="00C70FD5">
        <w:rPr>
          <w:rFonts w:hint="eastAsia"/>
        </w:rPr>
        <w:t>アイソトープ希釈</w:t>
      </w:r>
      <w:r w:rsidR="00C70FD5">
        <w:rPr>
          <w:rFonts w:hint="eastAsia"/>
        </w:rPr>
        <w:t>/</w:t>
      </w:r>
      <w:r w:rsidR="00C9582E">
        <w:rPr>
          <w:rFonts w:hint="eastAsia"/>
        </w:rPr>
        <w:t>ガスクロマトグラフ</w:t>
      </w:r>
      <w:r w:rsidR="00C9582E">
        <w:rPr>
          <w:rFonts w:hint="eastAsia"/>
        </w:rPr>
        <w:t>/</w:t>
      </w:r>
      <w:r w:rsidR="00C9582E">
        <w:rPr>
          <w:rFonts w:hint="eastAsia"/>
        </w:rPr>
        <w:t>質量分析計</w:t>
      </w:r>
      <w:r w:rsidR="00892E68">
        <w:rPr>
          <w:rFonts w:hint="eastAsia"/>
        </w:rPr>
        <w:t>法</w:t>
      </w:r>
      <w:r w:rsidR="00C34A8D">
        <w:rPr>
          <w:rFonts w:hint="eastAsia"/>
        </w:rPr>
        <w:t>(GC-IDMS</w:t>
      </w:r>
      <w:r w:rsidR="00F00A3A">
        <w:rPr>
          <w:rFonts w:hint="eastAsia"/>
        </w:rPr>
        <w:t>法</w:t>
      </w:r>
      <w:r w:rsidR="00C34A8D">
        <w:rPr>
          <w:rFonts w:hint="eastAsia"/>
        </w:rPr>
        <w:t>)</w:t>
      </w:r>
      <w:r w:rsidR="00C9582E">
        <w:rPr>
          <w:rFonts w:hint="eastAsia"/>
        </w:rPr>
        <w:t>に切り替える</w:t>
      </w:r>
      <w:r w:rsidR="00664A06">
        <w:rPr>
          <w:rFonts w:hint="eastAsia"/>
        </w:rPr>
        <w:t>予定</w:t>
      </w:r>
      <w:r w:rsidR="00C9582E">
        <w:rPr>
          <w:rFonts w:hint="eastAsia"/>
        </w:rPr>
        <w:t>で</w:t>
      </w:r>
      <w:r w:rsidR="00C429DB">
        <w:rPr>
          <w:rFonts w:hint="eastAsia"/>
        </w:rPr>
        <w:t>す</w:t>
      </w:r>
      <w:r w:rsidR="00C9582E">
        <w:rPr>
          <w:rFonts w:hint="eastAsia"/>
        </w:rPr>
        <w:t>。現在、切り替えに向けて</w:t>
      </w:r>
      <w:r w:rsidR="00C9582E">
        <w:rPr>
          <w:rFonts w:hint="eastAsia"/>
        </w:rPr>
        <w:t>CDC</w:t>
      </w:r>
      <w:r w:rsidR="00C9582E">
        <w:rPr>
          <w:rFonts w:hint="eastAsia"/>
        </w:rPr>
        <w:t>と協同して測定精度の微調整</w:t>
      </w:r>
      <w:r w:rsidR="003F544D">
        <w:rPr>
          <w:rFonts w:hint="eastAsia"/>
        </w:rPr>
        <w:t>を進めております</w:t>
      </w:r>
      <w:r w:rsidR="00C9582E">
        <w:rPr>
          <w:rFonts w:hint="eastAsia"/>
        </w:rPr>
        <w:t>。下</w:t>
      </w:r>
      <w:r w:rsidR="00EC0A32">
        <w:rPr>
          <w:rFonts w:hint="eastAsia"/>
        </w:rPr>
        <w:t>図</w:t>
      </w:r>
      <w:r w:rsidR="00C9582E">
        <w:rPr>
          <w:rFonts w:hint="eastAsia"/>
        </w:rPr>
        <w:t>の</w:t>
      </w:r>
      <w:r w:rsidR="00EC0A32">
        <w:rPr>
          <w:rFonts w:hint="eastAsia"/>
        </w:rPr>
        <w:t>左</w:t>
      </w:r>
      <w:r w:rsidR="00C9582E">
        <w:rPr>
          <w:rFonts w:hint="eastAsia"/>
        </w:rPr>
        <w:t>は</w:t>
      </w:r>
      <w:r w:rsidR="00C34A8D">
        <w:rPr>
          <w:rFonts w:hint="eastAsia"/>
        </w:rPr>
        <w:t>国立循環器病研究</w:t>
      </w:r>
      <w:r w:rsidR="00C9582E">
        <w:rPr>
          <w:rFonts w:hint="eastAsia"/>
        </w:rPr>
        <w:t>センターで稼働中の</w:t>
      </w:r>
      <w:r w:rsidR="00C34A8D">
        <w:rPr>
          <w:rFonts w:hint="eastAsia"/>
        </w:rPr>
        <w:t>コレステロール</w:t>
      </w:r>
      <w:r w:rsidR="00C9582E">
        <w:rPr>
          <w:rFonts w:hint="eastAsia"/>
        </w:rPr>
        <w:t>専用の</w:t>
      </w:r>
      <w:r w:rsidR="00634AEF">
        <w:rPr>
          <w:rFonts w:hint="eastAsia"/>
        </w:rPr>
        <w:t>四重極</w:t>
      </w:r>
      <w:r w:rsidR="00C9582E">
        <w:rPr>
          <w:rFonts w:hint="eastAsia"/>
        </w:rPr>
        <w:t>型質量分析計、右は</w:t>
      </w:r>
      <w:r w:rsidR="00755719">
        <w:rPr>
          <w:rFonts w:hint="eastAsia"/>
        </w:rPr>
        <w:t>リポ蛋白</w:t>
      </w:r>
      <w:r w:rsidR="00EC0A32">
        <w:rPr>
          <w:rFonts w:hint="eastAsia"/>
        </w:rPr>
        <w:t>の分離作業</w:t>
      </w:r>
      <w:r w:rsidR="00C429DB">
        <w:rPr>
          <w:rFonts w:hint="eastAsia"/>
        </w:rPr>
        <w:t>を示しています</w:t>
      </w:r>
      <w:r w:rsidR="00C9582E">
        <w:rPr>
          <w:rFonts w:hint="eastAsia"/>
        </w:rPr>
        <w:t>。</w:t>
      </w:r>
    </w:p>
    <w:p w:rsidR="004F78FF" w:rsidRDefault="000648BA" w:rsidP="000648BA">
      <w:pPr>
        <w:jc w:val="center"/>
        <w:rPr>
          <w:noProof/>
        </w:rPr>
      </w:pPr>
      <w:r w:rsidRPr="000648BA">
        <w:rPr>
          <w:rFonts w:hint="eastAsia"/>
          <w:noProof/>
        </w:rPr>
        <w:drawing>
          <wp:inline distT="0" distB="0" distL="0" distR="0">
            <wp:extent cx="6181725" cy="15525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1552575"/>
                    </a:xfrm>
                    <a:prstGeom prst="rect">
                      <a:avLst/>
                    </a:prstGeom>
                    <a:noFill/>
                    <a:ln>
                      <a:noFill/>
                    </a:ln>
                  </pic:spPr>
                </pic:pic>
              </a:graphicData>
            </a:graphic>
          </wp:inline>
        </w:drawing>
      </w:r>
    </w:p>
    <w:p w:rsidR="00BB1285" w:rsidRDefault="004F1B8B">
      <w:r>
        <w:rPr>
          <w:rFonts w:hint="eastAsia"/>
        </w:rPr>
        <w:lastRenderedPageBreak/>
        <w:t>29</w:t>
      </w:r>
      <w:r w:rsidR="004F78FF">
        <w:rPr>
          <w:rFonts w:hint="eastAsia"/>
        </w:rPr>
        <w:t xml:space="preserve">. </w:t>
      </w:r>
      <w:r w:rsidR="00CF3D17">
        <w:rPr>
          <w:rFonts w:hint="eastAsia"/>
        </w:rPr>
        <w:t>そ</w:t>
      </w:r>
      <w:r w:rsidR="00BB1285">
        <w:rPr>
          <w:rFonts w:hint="eastAsia"/>
        </w:rPr>
        <w:t>の他、お判りになり難い点がございましたら、下記まで</w:t>
      </w:r>
      <w:r w:rsidR="00EB2D15">
        <w:rPr>
          <w:rFonts w:hint="eastAsia"/>
        </w:rPr>
        <w:t>、</w:t>
      </w:r>
      <w:r w:rsidR="00BB1285">
        <w:rPr>
          <w:rFonts w:hint="eastAsia"/>
        </w:rPr>
        <w:t>Fax</w:t>
      </w:r>
      <w:r w:rsidR="00BB1285">
        <w:rPr>
          <w:rFonts w:hint="eastAsia"/>
        </w:rPr>
        <w:t>、</w:t>
      </w:r>
      <w:r w:rsidR="00EB2D15">
        <w:rPr>
          <w:rFonts w:hint="eastAsia"/>
        </w:rPr>
        <w:t>あるいは</w:t>
      </w:r>
      <w:r w:rsidR="00BB1285">
        <w:rPr>
          <w:rFonts w:hint="eastAsia"/>
        </w:rPr>
        <w:t>、</w:t>
      </w:r>
      <w:r w:rsidR="00BB1285">
        <w:rPr>
          <w:rFonts w:hint="eastAsia"/>
        </w:rPr>
        <w:t>Email</w:t>
      </w:r>
      <w:r w:rsidR="00BB1285">
        <w:rPr>
          <w:rFonts w:hint="eastAsia"/>
        </w:rPr>
        <w:t>でご質問下さい。</w:t>
      </w:r>
    </w:p>
    <w:p w:rsidR="00483034" w:rsidRPr="008927B6" w:rsidRDefault="00483034"/>
    <w:p w:rsidR="00BB1285" w:rsidRDefault="00BB1285" w:rsidP="00E72CF1">
      <w:r>
        <w:rPr>
          <w:rFonts w:hint="eastAsia"/>
        </w:rPr>
        <w:t xml:space="preserve">　　　　　　</w:t>
      </w:r>
      <w:r w:rsidR="00E72CF1">
        <w:rPr>
          <w:rFonts w:hint="eastAsia"/>
        </w:rPr>
        <w:t xml:space="preserve">                         </w:t>
      </w:r>
      <w:r>
        <w:rPr>
          <w:rFonts w:hint="eastAsia"/>
        </w:rPr>
        <w:t>標準化に関する</w:t>
      </w:r>
      <w:r w:rsidR="00EB2D15">
        <w:rPr>
          <w:rFonts w:hint="eastAsia"/>
        </w:rPr>
        <w:t>お問い合わせ</w:t>
      </w:r>
      <w:r>
        <w:rPr>
          <w:rFonts w:hint="eastAsia"/>
        </w:rPr>
        <w:t xml:space="preserve">先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8100"/>
      </w:tblGrid>
      <w:tr w:rsidR="00BB1285">
        <w:tc>
          <w:tcPr>
            <w:tcW w:w="1620" w:type="dxa"/>
          </w:tcPr>
          <w:p w:rsidR="00BB1285" w:rsidRDefault="00BB1285">
            <w:r>
              <w:rPr>
                <w:rFonts w:hint="eastAsia"/>
              </w:rPr>
              <w:t>施設名</w:t>
            </w:r>
          </w:p>
        </w:tc>
        <w:tc>
          <w:tcPr>
            <w:tcW w:w="8100" w:type="dxa"/>
          </w:tcPr>
          <w:p w:rsidR="00BB1285" w:rsidRDefault="00EB2D15">
            <w:r>
              <w:rPr>
                <w:rFonts w:hint="eastAsia"/>
              </w:rPr>
              <w:t>国立循環器病研究センター</w:t>
            </w:r>
            <w:r>
              <w:rPr>
                <w:rFonts w:hint="eastAsia"/>
              </w:rPr>
              <w:t xml:space="preserve"> </w:t>
            </w:r>
            <w:r>
              <w:rPr>
                <w:rFonts w:hint="eastAsia"/>
              </w:rPr>
              <w:t>予防健診部</w:t>
            </w:r>
            <w:r>
              <w:rPr>
                <w:rFonts w:hint="eastAsia"/>
              </w:rPr>
              <w:t xml:space="preserve"> </w:t>
            </w:r>
            <w:r>
              <w:rPr>
                <w:rFonts w:hint="eastAsia"/>
              </w:rPr>
              <w:t>脂質基準分析室</w:t>
            </w:r>
            <w:r>
              <w:rPr>
                <w:rFonts w:hint="eastAsia"/>
              </w:rPr>
              <w:t xml:space="preserve"> (RI</w:t>
            </w:r>
            <w:r>
              <w:rPr>
                <w:rFonts w:hint="eastAsia"/>
              </w:rPr>
              <w:t>棟、</w:t>
            </w:r>
            <w:r>
              <w:rPr>
                <w:rFonts w:hint="eastAsia"/>
              </w:rPr>
              <w:t>4</w:t>
            </w:r>
            <w:r>
              <w:rPr>
                <w:rFonts w:hint="eastAsia"/>
              </w:rPr>
              <w:t>階）</w:t>
            </w:r>
          </w:p>
          <w:p w:rsidR="00BB1285" w:rsidRDefault="00BB1285">
            <w:r>
              <w:rPr>
                <w:rFonts w:hint="eastAsia"/>
              </w:rPr>
              <w:t>US National Cholesterol Reference Method Laboratory Network(CRMLN)</w:t>
            </w:r>
          </w:p>
        </w:tc>
      </w:tr>
      <w:tr w:rsidR="00BB1285">
        <w:tc>
          <w:tcPr>
            <w:tcW w:w="1620" w:type="dxa"/>
          </w:tcPr>
          <w:p w:rsidR="00BB1285" w:rsidRDefault="00BB1285">
            <w:r>
              <w:rPr>
                <w:rFonts w:hint="eastAsia"/>
              </w:rPr>
              <w:t>Director</w:t>
            </w:r>
          </w:p>
        </w:tc>
        <w:tc>
          <w:tcPr>
            <w:tcW w:w="8100" w:type="dxa"/>
          </w:tcPr>
          <w:p w:rsidR="00BB1285" w:rsidRDefault="00BB1285">
            <w:r>
              <w:rPr>
                <w:rFonts w:hint="eastAsia"/>
              </w:rPr>
              <w:t>中村　雅一</w:t>
            </w:r>
          </w:p>
        </w:tc>
      </w:tr>
      <w:tr w:rsidR="00BB1285">
        <w:tc>
          <w:tcPr>
            <w:tcW w:w="1620" w:type="dxa"/>
          </w:tcPr>
          <w:p w:rsidR="00BB1285" w:rsidRDefault="00BB1285">
            <w:r>
              <w:rPr>
                <w:rFonts w:hint="eastAsia"/>
              </w:rPr>
              <w:t>住所</w:t>
            </w:r>
          </w:p>
        </w:tc>
        <w:tc>
          <w:tcPr>
            <w:tcW w:w="8100" w:type="dxa"/>
          </w:tcPr>
          <w:p w:rsidR="00BB1285" w:rsidRDefault="00BB1285" w:rsidP="00664A06">
            <w:r>
              <w:rPr>
                <w:rFonts w:hint="eastAsia"/>
              </w:rPr>
              <w:t>〒</w:t>
            </w:r>
            <w:r w:rsidR="00664A06">
              <w:rPr>
                <w:rFonts w:hint="eastAsia"/>
              </w:rPr>
              <w:t xml:space="preserve">565-8565 </w:t>
            </w:r>
            <w:r w:rsidR="00664A06">
              <w:rPr>
                <w:rFonts w:hint="eastAsia"/>
              </w:rPr>
              <w:t>大阪府吹田市藤白台</w:t>
            </w:r>
            <w:r w:rsidR="00664A06">
              <w:rPr>
                <w:rFonts w:hint="eastAsia"/>
              </w:rPr>
              <w:t>5-7-1</w:t>
            </w:r>
          </w:p>
        </w:tc>
      </w:tr>
      <w:tr w:rsidR="00BB1285">
        <w:tc>
          <w:tcPr>
            <w:tcW w:w="1620" w:type="dxa"/>
          </w:tcPr>
          <w:p w:rsidR="00BB1285" w:rsidRDefault="00BB1285">
            <w:r>
              <w:rPr>
                <w:rFonts w:hint="eastAsia"/>
              </w:rPr>
              <w:t>電話</w:t>
            </w:r>
          </w:p>
        </w:tc>
        <w:tc>
          <w:tcPr>
            <w:tcW w:w="8100" w:type="dxa"/>
          </w:tcPr>
          <w:p w:rsidR="00BB1285" w:rsidRDefault="00BB1285" w:rsidP="00664A06">
            <w:r>
              <w:rPr>
                <w:rFonts w:hint="eastAsia"/>
              </w:rPr>
              <w:t>06-6</w:t>
            </w:r>
            <w:r w:rsidR="00664A06">
              <w:rPr>
                <w:rFonts w:hint="eastAsia"/>
              </w:rPr>
              <w:t>833-5004(</w:t>
            </w:r>
            <w:r w:rsidR="00664A06">
              <w:rPr>
                <w:rFonts w:hint="eastAsia"/>
              </w:rPr>
              <w:t>内線</w:t>
            </w:r>
            <w:r w:rsidR="00664A06">
              <w:rPr>
                <w:rFonts w:hint="eastAsia"/>
              </w:rPr>
              <w:t xml:space="preserve"> 2886)</w:t>
            </w:r>
          </w:p>
        </w:tc>
      </w:tr>
      <w:tr w:rsidR="00BB1285">
        <w:tc>
          <w:tcPr>
            <w:tcW w:w="1620" w:type="dxa"/>
          </w:tcPr>
          <w:p w:rsidR="00BB1285" w:rsidRDefault="00BB1285">
            <w:r>
              <w:rPr>
                <w:rFonts w:hint="eastAsia"/>
              </w:rPr>
              <w:t>FAX</w:t>
            </w:r>
          </w:p>
        </w:tc>
        <w:tc>
          <w:tcPr>
            <w:tcW w:w="8100" w:type="dxa"/>
          </w:tcPr>
          <w:p w:rsidR="00BB1285" w:rsidRDefault="00BB1285" w:rsidP="00664A06">
            <w:r>
              <w:rPr>
                <w:rFonts w:hint="eastAsia"/>
              </w:rPr>
              <w:t>06-6</w:t>
            </w:r>
            <w:r w:rsidR="00664A06">
              <w:rPr>
                <w:rFonts w:hint="eastAsia"/>
              </w:rPr>
              <w:t>833-5300</w:t>
            </w:r>
          </w:p>
        </w:tc>
      </w:tr>
      <w:tr w:rsidR="00BB1285">
        <w:tc>
          <w:tcPr>
            <w:tcW w:w="1620" w:type="dxa"/>
          </w:tcPr>
          <w:p w:rsidR="00BB1285" w:rsidRDefault="00BB1285">
            <w:r>
              <w:rPr>
                <w:rFonts w:hint="eastAsia"/>
              </w:rPr>
              <w:t>Email</w:t>
            </w:r>
          </w:p>
        </w:tc>
        <w:tc>
          <w:tcPr>
            <w:tcW w:w="8100" w:type="dxa"/>
          </w:tcPr>
          <w:p w:rsidR="00BB1285" w:rsidRPr="00C54482" w:rsidRDefault="00FE557F" w:rsidP="002F2D00">
            <w:hyperlink r:id="rId15" w:history="1">
              <w:r w:rsidR="00C54482" w:rsidRPr="00C54482">
                <w:rPr>
                  <w:rStyle w:val="a5"/>
                  <w:rFonts w:hint="eastAsia"/>
                  <w:color w:val="auto"/>
                  <w:u w:val="none"/>
                </w:rPr>
                <w:t>nakamura.masakazu.hp@ncvc.go.jp</w:t>
              </w:r>
            </w:hyperlink>
          </w:p>
        </w:tc>
      </w:tr>
      <w:tr w:rsidR="00BB1285">
        <w:tc>
          <w:tcPr>
            <w:tcW w:w="1620" w:type="dxa"/>
          </w:tcPr>
          <w:p w:rsidR="00BB1285" w:rsidRDefault="002F2D00">
            <w:r>
              <w:rPr>
                <w:rFonts w:hint="eastAsia"/>
              </w:rPr>
              <w:t>脂質</w:t>
            </w:r>
            <w:r w:rsidR="00664A06">
              <w:rPr>
                <w:rFonts w:hint="eastAsia"/>
              </w:rPr>
              <w:t>標準化プログラム</w:t>
            </w:r>
            <w:r>
              <w:rPr>
                <w:rFonts w:hint="eastAsia"/>
              </w:rPr>
              <w:t>の閲覧</w:t>
            </w:r>
          </w:p>
        </w:tc>
        <w:tc>
          <w:tcPr>
            <w:tcW w:w="8100" w:type="dxa"/>
          </w:tcPr>
          <w:p w:rsidR="00BB1285" w:rsidRPr="004F78FF" w:rsidRDefault="002F2D00" w:rsidP="002F2D00">
            <w:r>
              <w:rPr>
                <w:rFonts w:hint="eastAsia"/>
              </w:rPr>
              <w:t>「国立循環器病研究センター</w:t>
            </w:r>
            <w:r>
              <w:rPr>
                <w:rFonts w:hint="eastAsia"/>
              </w:rPr>
              <w:t xml:space="preserve"> </w:t>
            </w:r>
            <w:r w:rsidR="00664A06">
              <w:rPr>
                <w:rFonts w:hint="eastAsia"/>
              </w:rPr>
              <w:t>予防健診部</w:t>
            </w:r>
            <w:r>
              <w:rPr>
                <w:rFonts w:hint="eastAsia"/>
              </w:rPr>
              <w:t>」で検索してください。</w:t>
            </w:r>
          </w:p>
        </w:tc>
      </w:tr>
    </w:tbl>
    <w:p w:rsidR="000F465B" w:rsidRDefault="00BB1285" w:rsidP="004F78FF">
      <w:r>
        <w:rPr>
          <w:rFonts w:hint="eastAsia"/>
        </w:rPr>
        <w:t xml:space="preserve">　</w:t>
      </w:r>
      <w:r w:rsidR="00D25FAE">
        <w:rPr>
          <w:rFonts w:hint="eastAsia"/>
        </w:rPr>
        <w:t xml:space="preserve">　　　</w:t>
      </w:r>
    </w:p>
    <w:p w:rsidR="00BE783C" w:rsidRDefault="00BE783C" w:rsidP="004F78FF">
      <w:bookmarkStart w:id="0" w:name="_GoBack"/>
      <w:bookmarkEnd w:id="0"/>
    </w:p>
    <w:p w:rsidR="00D42C94" w:rsidRPr="002F2D00" w:rsidRDefault="00EB40BB" w:rsidP="00D42C94">
      <w:pPr>
        <w:ind w:left="210" w:hangingChars="100" w:hanging="210"/>
      </w:pPr>
      <w:r>
        <w:rPr>
          <w:rFonts w:hint="eastAsia"/>
        </w:rPr>
        <w:t>3</w:t>
      </w:r>
      <w:r w:rsidR="004F1B8B">
        <w:rPr>
          <w:rFonts w:hint="eastAsia"/>
        </w:rPr>
        <w:t>0</w:t>
      </w:r>
      <w:r>
        <w:t xml:space="preserve">. </w:t>
      </w:r>
      <w:r w:rsidR="00D42C94">
        <w:rPr>
          <w:rFonts w:hint="eastAsia"/>
        </w:rPr>
        <w:t>臨床検査室を対象とする「</w:t>
      </w:r>
      <w:r w:rsidR="00D42C94" w:rsidRPr="002F2D00">
        <w:rPr>
          <w:rFonts w:hint="eastAsia"/>
        </w:rPr>
        <w:t>トリグリセライドの標準化プログラム」の運用を、</w:t>
      </w:r>
      <w:r w:rsidR="00D42C94" w:rsidRPr="002F2D00">
        <w:rPr>
          <w:rFonts w:hint="eastAsia"/>
        </w:rPr>
        <w:t>2012</w:t>
      </w:r>
      <w:r w:rsidR="00D42C94" w:rsidRPr="002F2D00">
        <w:rPr>
          <w:rFonts w:hint="eastAsia"/>
        </w:rPr>
        <w:t>年</w:t>
      </w:r>
      <w:r w:rsidR="00D42C94" w:rsidRPr="002F2D00">
        <w:rPr>
          <w:rFonts w:hint="eastAsia"/>
        </w:rPr>
        <w:t>06</w:t>
      </w:r>
      <w:r w:rsidR="00D42C94" w:rsidRPr="002F2D00">
        <w:rPr>
          <w:rFonts w:hint="eastAsia"/>
        </w:rPr>
        <w:t>月から開始</w:t>
      </w:r>
      <w:r w:rsidR="002F2D00">
        <w:rPr>
          <w:rFonts w:hint="eastAsia"/>
        </w:rPr>
        <w:t>しております</w:t>
      </w:r>
      <w:r w:rsidR="00D42C94" w:rsidRPr="002F2D00">
        <w:rPr>
          <w:rFonts w:hint="eastAsia"/>
        </w:rPr>
        <w:t>。</w:t>
      </w:r>
      <w:r w:rsidR="002F2D00">
        <w:rPr>
          <w:rFonts w:hint="eastAsia"/>
        </w:rPr>
        <w:t>ここ</w:t>
      </w:r>
      <w:r w:rsidR="00A8216F">
        <w:rPr>
          <w:rFonts w:hint="eastAsia"/>
        </w:rPr>
        <w:t>で</w:t>
      </w:r>
      <w:r w:rsidR="002F2D00">
        <w:rPr>
          <w:rFonts w:hint="eastAsia"/>
        </w:rPr>
        <w:t>ご説明いたしました「</w:t>
      </w:r>
      <w:r w:rsidR="002F2D00">
        <w:rPr>
          <w:rFonts w:hint="eastAsia"/>
        </w:rPr>
        <w:t>HDL</w:t>
      </w:r>
      <w:r w:rsidR="002F2D00">
        <w:rPr>
          <w:rFonts w:hint="eastAsia"/>
        </w:rPr>
        <w:t>コレステロール</w:t>
      </w:r>
      <w:r w:rsidR="00C63DF1">
        <w:rPr>
          <w:rFonts w:hint="eastAsia"/>
        </w:rPr>
        <w:t>の標準化プログラム」は</w:t>
      </w:r>
      <w:r w:rsidR="00C63DF1">
        <w:rPr>
          <w:rFonts w:hint="eastAsia"/>
        </w:rPr>
        <w:t>6</w:t>
      </w:r>
      <w:r w:rsidR="00C63DF1">
        <w:rPr>
          <w:rFonts w:hint="eastAsia"/>
        </w:rPr>
        <w:t>濃度制の系統的なプログラムですが、</w:t>
      </w:r>
      <w:r w:rsidR="00D42C94" w:rsidRPr="002F2D00">
        <w:rPr>
          <w:rFonts w:hint="eastAsia"/>
        </w:rPr>
        <w:t>「トリグリセライド</w:t>
      </w:r>
      <w:r w:rsidR="00A8216F">
        <w:rPr>
          <w:rFonts w:hint="eastAsia"/>
        </w:rPr>
        <w:t>(</w:t>
      </w:r>
      <w:r w:rsidR="00A8216F">
        <w:rPr>
          <w:rFonts w:hint="eastAsia"/>
        </w:rPr>
        <w:t>中性脂肪</w:t>
      </w:r>
      <w:r w:rsidR="00A8216F">
        <w:rPr>
          <w:rFonts w:hint="eastAsia"/>
        </w:rPr>
        <w:t>)</w:t>
      </w:r>
      <w:r w:rsidR="00D42C94" w:rsidRPr="002F2D00">
        <w:rPr>
          <w:rFonts w:hint="eastAsia"/>
        </w:rPr>
        <w:t>の標準化プログラム」は</w:t>
      </w:r>
      <w:r w:rsidR="00D42C94" w:rsidRPr="002F2D00">
        <w:rPr>
          <w:rFonts w:hint="eastAsia"/>
        </w:rPr>
        <w:t>4</w:t>
      </w:r>
      <w:r w:rsidR="00D42C94" w:rsidRPr="002F2D00">
        <w:rPr>
          <w:rFonts w:hint="eastAsia"/>
        </w:rPr>
        <w:t>濃度制のプログラム</w:t>
      </w:r>
      <w:r w:rsidR="00AB68A5">
        <w:rPr>
          <w:rFonts w:hint="eastAsia"/>
        </w:rPr>
        <w:t>を採用しています</w:t>
      </w:r>
      <w:r w:rsidR="00C63DF1">
        <w:rPr>
          <w:rFonts w:hint="eastAsia"/>
        </w:rPr>
        <w:t>。</w:t>
      </w:r>
      <w:r w:rsidR="00AB68A5">
        <w:rPr>
          <w:rFonts w:hint="eastAsia"/>
        </w:rPr>
        <w:t>このプログラムとは</w:t>
      </w:r>
      <w:r w:rsidR="00C63DF1">
        <w:rPr>
          <w:rFonts w:hint="eastAsia"/>
        </w:rPr>
        <w:t>別に、</w:t>
      </w:r>
      <w:r w:rsidR="002D505E" w:rsidRPr="002F2D00">
        <w:rPr>
          <w:rFonts w:hint="eastAsia"/>
        </w:rPr>
        <w:t>個別検体</w:t>
      </w:r>
      <w:r w:rsidR="002D505E">
        <w:rPr>
          <w:rFonts w:hint="eastAsia"/>
        </w:rPr>
        <w:t>中の</w:t>
      </w:r>
      <w:r w:rsidR="00D42C94" w:rsidRPr="002F2D00">
        <w:rPr>
          <w:rFonts w:hint="eastAsia"/>
        </w:rPr>
        <w:t>トリグリセライドの分析をご希望の場合には、</w:t>
      </w:r>
      <w:r w:rsidR="00D42C94" w:rsidRPr="002F2D00">
        <w:rPr>
          <w:rFonts w:hint="eastAsia"/>
        </w:rPr>
        <w:t>CDC</w:t>
      </w:r>
      <w:r w:rsidR="00D42C94" w:rsidRPr="002F2D00">
        <w:rPr>
          <w:rFonts w:hint="eastAsia"/>
        </w:rPr>
        <w:t>に標準化された質量分析装置を用いて濃度</w:t>
      </w:r>
      <w:r w:rsidR="00D87FDD">
        <w:rPr>
          <w:rFonts w:hint="eastAsia"/>
        </w:rPr>
        <w:t>(</w:t>
      </w:r>
      <w:r w:rsidR="00D87FDD" w:rsidRPr="002F2D00">
        <w:rPr>
          <w:rFonts w:hint="eastAsia"/>
        </w:rPr>
        <w:t>トリオレイン換算値</w:t>
      </w:r>
      <w:r w:rsidR="00D87FDD">
        <w:rPr>
          <w:rFonts w:hint="eastAsia"/>
        </w:rPr>
        <w:t>)</w:t>
      </w:r>
      <w:r w:rsidR="00D42C94" w:rsidRPr="002F2D00">
        <w:rPr>
          <w:rFonts w:hint="eastAsia"/>
        </w:rPr>
        <w:t>の確定</w:t>
      </w:r>
      <w:r w:rsidR="00D42C94" w:rsidRPr="002F2D00">
        <w:rPr>
          <w:rFonts w:hint="eastAsia"/>
        </w:rPr>
        <w:t xml:space="preserve">(Net </w:t>
      </w:r>
      <w:r w:rsidR="00567432">
        <w:rPr>
          <w:rFonts w:hint="eastAsia"/>
        </w:rPr>
        <w:t>glycerides</w:t>
      </w:r>
      <w:r w:rsidR="00D42C94" w:rsidRPr="002F2D00">
        <w:rPr>
          <w:rFonts w:hint="eastAsia"/>
        </w:rPr>
        <w:t>値、</w:t>
      </w:r>
      <w:r w:rsidR="00A06F3D">
        <w:rPr>
          <w:rFonts w:hint="eastAsia"/>
        </w:rPr>
        <w:t>あるいは、</w:t>
      </w:r>
      <w:r w:rsidR="00A06F3D">
        <w:rPr>
          <w:rFonts w:hint="eastAsia"/>
        </w:rPr>
        <w:t xml:space="preserve">Total </w:t>
      </w:r>
      <w:r w:rsidR="00567432">
        <w:rPr>
          <w:rFonts w:hint="eastAsia"/>
        </w:rPr>
        <w:t>glycerides</w:t>
      </w:r>
      <w:r w:rsidR="00A06F3D">
        <w:rPr>
          <w:rFonts w:hint="eastAsia"/>
        </w:rPr>
        <w:t>値</w:t>
      </w:r>
      <w:r w:rsidR="00D42C94" w:rsidRPr="002F2D00">
        <w:rPr>
          <w:rFonts w:hint="eastAsia"/>
        </w:rPr>
        <w:t>）</w:t>
      </w:r>
      <w:r w:rsidR="00C63DF1">
        <w:rPr>
          <w:rFonts w:hint="eastAsia"/>
        </w:rPr>
        <w:t>が実施できます</w:t>
      </w:r>
      <w:r w:rsidR="004B11CA" w:rsidRPr="002F2D00">
        <w:rPr>
          <w:rFonts w:hint="eastAsia"/>
        </w:rPr>
        <w:t>。</w:t>
      </w:r>
      <w:r w:rsidR="00D42C94" w:rsidRPr="002F2D00">
        <w:rPr>
          <w:rFonts w:hint="eastAsia"/>
        </w:rPr>
        <w:t>ご希望の施設がございましたら、ご連絡下さい。分析に必要となる検体量は、</w:t>
      </w:r>
      <w:r w:rsidR="00D42C94" w:rsidRPr="002F2D00">
        <w:rPr>
          <w:rFonts w:hint="eastAsia"/>
        </w:rPr>
        <w:t>1.5 mL</w:t>
      </w:r>
      <w:r w:rsidR="00D42C94" w:rsidRPr="002F2D00">
        <w:rPr>
          <w:rFonts w:hint="eastAsia"/>
        </w:rPr>
        <w:t>です。検体１本当たりの分析</w:t>
      </w:r>
      <w:r w:rsidR="002D505E">
        <w:rPr>
          <w:rFonts w:hint="eastAsia"/>
        </w:rPr>
        <w:t>料金</w:t>
      </w:r>
      <w:r w:rsidR="00D42C94" w:rsidRPr="002F2D00">
        <w:rPr>
          <w:rFonts w:hint="eastAsia"/>
        </w:rPr>
        <w:t>は、</w:t>
      </w:r>
      <w:r w:rsidR="00D42C94" w:rsidRPr="002F2D00">
        <w:rPr>
          <w:rFonts w:hint="eastAsia"/>
        </w:rPr>
        <w:t>8,000</w:t>
      </w:r>
      <w:r w:rsidR="00D42C94" w:rsidRPr="002F2D00">
        <w:rPr>
          <w:rFonts w:hint="eastAsia"/>
        </w:rPr>
        <w:t>円となります。</w:t>
      </w:r>
    </w:p>
    <w:p w:rsidR="001409C4" w:rsidRPr="00D42C94" w:rsidRDefault="001409C4" w:rsidP="00EB40BB">
      <w:pPr>
        <w:ind w:left="210" w:hangingChars="100" w:hanging="210"/>
      </w:pPr>
    </w:p>
    <w:p w:rsidR="007927A5" w:rsidRDefault="007927A5" w:rsidP="007927A5">
      <w:r>
        <w:rPr>
          <w:rFonts w:hint="eastAsia"/>
        </w:rPr>
        <w:t xml:space="preserve">31. </w:t>
      </w:r>
      <w:r>
        <w:rPr>
          <w:rFonts w:hint="eastAsia"/>
        </w:rPr>
        <w:t>参考文献</w:t>
      </w:r>
    </w:p>
    <w:p w:rsidR="007927A5" w:rsidRDefault="007927A5" w:rsidP="007927A5">
      <w:pPr>
        <w:ind w:left="630" w:hangingChars="300" w:hanging="630"/>
      </w:pPr>
      <w:r>
        <w:rPr>
          <w:rFonts w:hint="eastAsia"/>
        </w:rPr>
        <w:t xml:space="preserve">   [1] Nakamura M, et al. Total cholesterol performance of Abell-Levy-Brodie-Kendall reference measurement procedure: Certification of Japanese in-vitro diagnostic assay manufacturers through CDC</w:t>
      </w:r>
      <w:r>
        <w:t>’</w:t>
      </w:r>
      <w:r>
        <w:rPr>
          <w:rFonts w:hint="eastAsia"/>
        </w:rPr>
        <w:t>s Cholesterol Reference Method Laboratory Network. Clin Chim Acta 2015;445:127-132.</w:t>
      </w:r>
    </w:p>
    <w:p w:rsidR="007927A5" w:rsidRDefault="007927A5" w:rsidP="007927A5">
      <w:pPr>
        <w:ind w:left="630" w:hangingChars="300" w:hanging="630"/>
      </w:pPr>
      <w:r>
        <w:rPr>
          <w:rFonts w:hint="eastAsia"/>
        </w:rPr>
        <w:t xml:space="preserve">   [2] Nakamura M, et al. HDL cholesterol performance using an ultracentrifugation reference measurement procedure </w:t>
      </w:r>
      <w:r>
        <w:t>and the</w:t>
      </w:r>
      <w:r>
        <w:rPr>
          <w:rFonts w:hint="eastAsia"/>
        </w:rPr>
        <w:t xml:space="preserve"> designated comparison method. Clin Chim Acta 2015;439:185-190.</w:t>
      </w:r>
    </w:p>
    <w:p w:rsidR="007927A5" w:rsidRDefault="007927A5" w:rsidP="007927A5">
      <w:pPr>
        <w:ind w:left="630" w:hangingChars="300" w:hanging="630"/>
      </w:pPr>
      <w:r>
        <w:rPr>
          <w:rFonts w:hint="eastAsia"/>
        </w:rPr>
        <w:t xml:space="preserve">   [3] Nakamura M, et al. LDL cholesterol performance of beta quantification reference measurement procedure. Clin Chim Acta 2014;431:288-293.</w:t>
      </w:r>
    </w:p>
    <w:p w:rsidR="007927A5" w:rsidRDefault="007927A5" w:rsidP="007927A5">
      <w:pPr>
        <w:ind w:left="630" w:hangingChars="300" w:hanging="630"/>
      </w:pPr>
      <w:r>
        <w:rPr>
          <w:rFonts w:hint="eastAsia"/>
        </w:rPr>
        <w:t xml:space="preserve">   [4] Nakamura M, et al. Comparison between the triglycerides standardization of routine methods used in Japan and the chromotropic acid reference measurement procedure used by the CDC Lipid Standardization Programme. Ann Clin Biochem 2016 in press.</w:t>
      </w:r>
    </w:p>
    <w:p w:rsidR="000F465B" w:rsidRDefault="000F465B" w:rsidP="004F78FF"/>
    <w:p w:rsidR="000F465B" w:rsidRDefault="000F465B" w:rsidP="004F78FF"/>
    <w:p w:rsidR="000F465B" w:rsidRDefault="000F465B" w:rsidP="004F78FF"/>
    <w:p w:rsidR="000F465B" w:rsidRDefault="000F465B" w:rsidP="004F78FF"/>
    <w:p w:rsidR="000F465B" w:rsidRDefault="000F465B" w:rsidP="004F78FF"/>
    <w:p w:rsidR="000F465B" w:rsidRDefault="000F465B" w:rsidP="004F78FF"/>
    <w:p w:rsidR="000F465B" w:rsidRDefault="000F465B" w:rsidP="004F78FF"/>
    <w:p w:rsidR="0037016A" w:rsidRDefault="0037016A" w:rsidP="0037016A">
      <w:pPr>
        <w:ind w:firstLineChars="300" w:firstLine="630"/>
      </w:pPr>
      <w:r>
        <w:br w:type="page"/>
      </w:r>
    </w:p>
    <w:p w:rsidR="00BB1285" w:rsidRPr="00C70FD5" w:rsidRDefault="00BB1285" w:rsidP="00BE783C">
      <w:pPr>
        <w:pageBreakBefore/>
        <w:ind w:firstLineChars="300" w:firstLine="960"/>
        <w:rPr>
          <w:rFonts w:ascii="HG明朝E" w:eastAsia="HG明朝E"/>
          <w:sz w:val="32"/>
          <w:u w:val="double"/>
        </w:rPr>
      </w:pPr>
      <w:r w:rsidRPr="00C70FD5">
        <w:rPr>
          <w:rFonts w:ascii="HG明朝E" w:eastAsia="HG明朝E" w:hint="eastAsia"/>
          <w:sz w:val="32"/>
          <w:u w:val="double"/>
        </w:rPr>
        <w:lastRenderedPageBreak/>
        <w:t>HDLコレステロールの標準化(Phase-2)の申込書(FAX)</w:t>
      </w:r>
    </w:p>
    <w:p w:rsidR="00BB1285" w:rsidRPr="00C70FD5" w:rsidRDefault="00BB1285">
      <w:pPr>
        <w:jc w:val="center"/>
        <w:rPr>
          <w:rFonts w:ascii="HG明朝E" w:eastAsia="HG明朝E"/>
          <w:sz w:val="28"/>
        </w:rPr>
      </w:pPr>
      <w:r w:rsidRPr="00C70FD5">
        <w:rPr>
          <w:rFonts w:ascii="HG明朝E" w:eastAsia="HG明朝E" w:hint="eastAsia"/>
          <w:sz w:val="28"/>
        </w:rPr>
        <w:t>FAX　06-</w:t>
      </w:r>
      <w:r w:rsidR="00864B02">
        <w:rPr>
          <w:rFonts w:ascii="HG明朝E" w:eastAsia="HG明朝E" w:hint="eastAsia"/>
          <w:sz w:val="28"/>
        </w:rPr>
        <w:t>6833</w:t>
      </w:r>
      <w:r w:rsidRPr="00C70FD5">
        <w:rPr>
          <w:rFonts w:ascii="HG明朝E" w:eastAsia="HG明朝E" w:hint="eastAsia"/>
          <w:sz w:val="28"/>
        </w:rPr>
        <w:t>-</w:t>
      </w:r>
      <w:r w:rsidR="00864B02">
        <w:rPr>
          <w:rFonts w:ascii="HG明朝E" w:eastAsia="HG明朝E" w:hint="eastAsia"/>
          <w:sz w:val="28"/>
        </w:rPr>
        <w:t>5300</w:t>
      </w:r>
    </w:p>
    <w:p w:rsidR="00BB1285" w:rsidRPr="00C70FD5" w:rsidRDefault="00864B02" w:rsidP="00F33062">
      <w:pPr>
        <w:ind w:firstLineChars="800" w:firstLine="2240"/>
        <w:rPr>
          <w:rFonts w:ascii="HG明朝E" w:eastAsia="HG明朝E"/>
          <w:sz w:val="28"/>
        </w:rPr>
      </w:pPr>
      <w:r>
        <w:rPr>
          <w:rFonts w:ascii="HG明朝E" w:eastAsia="HG明朝E" w:hint="eastAsia"/>
          <w:sz w:val="28"/>
        </w:rPr>
        <w:t xml:space="preserve">国立循環器病研究センター 予防健診部 </w:t>
      </w:r>
      <w:r w:rsidR="00BB1285" w:rsidRPr="00C70FD5">
        <w:rPr>
          <w:rFonts w:ascii="HG明朝E" w:eastAsia="HG明朝E" w:hint="eastAsia"/>
          <w:sz w:val="28"/>
        </w:rPr>
        <w:t xml:space="preserve">脂質基準分析室　　　</w:t>
      </w:r>
    </w:p>
    <w:p w:rsidR="00BB1285" w:rsidRPr="00C70FD5" w:rsidRDefault="00BB1285">
      <w:pPr>
        <w:spacing w:line="240" w:lineRule="exact"/>
        <w:rPr>
          <w:rFonts w:ascii="HG明朝E" w:eastAsia="HG明朝E"/>
          <w:sz w:val="24"/>
        </w:rPr>
      </w:pPr>
      <w:r w:rsidRPr="00C70FD5">
        <w:rPr>
          <w:rFonts w:ascii="HG明朝E" w:eastAsia="HG明朝E" w:hint="eastAsia"/>
          <w:sz w:val="24"/>
        </w:rPr>
        <w:t xml:space="preserve">　　　　　　　</w:t>
      </w:r>
      <w:r w:rsidR="00F33062">
        <w:rPr>
          <w:rFonts w:ascii="HG明朝E" w:eastAsia="HG明朝E" w:hint="eastAsia"/>
          <w:sz w:val="24"/>
        </w:rPr>
        <w:t xml:space="preserve">     </w:t>
      </w:r>
      <w:r w:rsidRPr="00C70FD5">
        <w:rPr>
          <w:rFonts w:ascii="HG明朝E" w:eastAsia="HG明朝E" w:hint="eastAsia"/>
          <w:sz w:val="24"/>
        </w:rPr>
        <w:t>住所</w:t>
      </w:r>
      <w:r w:rsidR="00F33062">
        <w:rPr>
          <w:rFonts w:ascii="HG明朝E" w:eastAsia="HG明朝E" w:hint="eastAsia"/>
          <w:sz w:val="24"/>
        </w:rPr>
        <w:t xml:space="preserve">: </w:t>
      </w:r>
      <w:r w:rsidRPr="00C70FD5">
        <w:rPr>
          <w:rFonts w:ascii="HG明朝E" w:eastAsia="HG明朝E" w:hint="eastAsia"/>
          <w:sz w:val="24"/>
        </w:rPr>
        <w:t>〒</w:t>
      </w:r>
      <w:r w:rsidR="00D14DA9">
        <w:rPr>
          <w:rFonts w:ascii="HG明朝E" w:eastAsia="HG明朝E" w:hint="eastAsia"/>
          <w:sz w:val="24"/>
        </w:rPr>
        <w:t>565-8565 大阪府吹田市藤白台5-7-1</w:t>
      </w:r>
    </w:p>
    <w:p w:rsidR="00BB1285" w:rsidRPr="00C70FD5" w:rsidRDefault="00BB1285">
      <w:pPr>
        <w:spacing w:line="240" w:lineRule="exact"/>
        <w:rPr>
          <w:rFonts w:ascii="HG明朝E" w:eastAsia="HG明朝E"/>
          <w:sz w:val="24"/>
        </w:rPr>
      </w:pPr>
      <w:r w:rsidRPr="00C70FD5">
        <w:rPr>
          <w:rFonts w:ascii="HG明朝E" w:eastAsia="HG明朝E" w:hint="eastAsia"/>
          <w:sz w:val="24"/>
        </w:rPr>
        <w:t xml:space="preserve">　　　　　　　</w:t>
      </w:r>
      <w:r w:rsidR="00F33062">
        <w:rPr>
          <w:rFonts w:ascii="HG明朝E" w:eastAsia="HG明朝E" w:hint="eastAsia"/>
          <w:sz w:val="24"/>
        </w:rPr>
        <w:t xml:space="preserve">     </w:t>
      </w:r>
      <w:r w:rsidRPr="00C70FD5">
        <w:rPr>
          <w:rFonts w:ascii="HG明朝E" w:eastAsia="HG明朝E" w:hint="eastAsia"/>
          <w:sz w:val="24"/>
        </w:rPr>
        <w:t>Director：中村雅一</w:t>
      </w:r>
    </w:p>
    <w:p w:rsidR="00BB1285" w:rsidRPr="00C70FD5" w:rsidRDefault="00BB1285">
      <w:pPr>
        <w:spacing w:line="240" w:lineRule="exact"/>
        <w:rPr>
          <w:rFonts w:ascii="HG明朝E" w:eastAsia="HG明朝E"/>
          <w:sz w:val="20"/>
        </w:rPr>
      </w:pPr>
      <w:r w:rsidRPr="00C70FD5">
        <w:rPr>
          <w:rFonts w:ascii="HG明朝E" w:eastAsia="HG明朝E" w:hint="eastAsia"/>
          <w:sz w:val="24"/>
        </w:rPr>
        <w:t xml:space="preserve">　　　　　　　</w:t>
      </w:r>
      <w:r w:rsidR="00F33062">
        <w:rPr>
          <w:rFonts w:ascii="HG明朝E" w:eastAsia="HG明朝E" w:hint="eastAsia"/>
          <w:sz w:val="24"/>
        </w:rPr>
        <w:t xml:space="preserve">     </w:t>
      </w:r>
      <w:r w:rsidRPr="00C70FD5">
        <w:rPr>
          <w:rFonts w:ascii="HG明朝E" w:eastAsia="HG明朝E" w:hint="eastAsia"/>
          <w:sz w:val="24"/>
        </w:rPr>
        <w:t>Tel</w:t>
      </w:r>
      <w:r w:rsidR="00F33062">
        <w:rPr>
          <w:rFonts w:ascii="HG明朝E" w:eastAsia="HG明朝E" w:hint="eastAsia"/>
          <w:sz w:val="24"/>
        </w:rPr>
        <w:t xml:space="preserve">: </w:t>
      </w:r>
      <w:r w:rsidRPr="00C70FD5">
        <w:rPr>
          <w:rFonts w:ascii="HG明朝E" w:eastAsia="HG明朝E" w:hint="eastAsia"/>
          <w:sz w:val="24"/>
        </w:rPr>
        <w:t>06-</w:t>
      </w:r>
      <w:r w:rsidR="00D14DA9">
        <w:rPr>
          <w:rFonts w:ascii="HG明朝E" w:eastAsia="HG明朝E" w:hint="eastAsia"/>
          <w:sz w:val="24"/>
        </w:rPr>
        <w:t>6833</w:t>
      </w:r>
      <w:r w:rsidRPr="00C70FD5">
        <w:rPr>
          <w:rFonts w:ascii="HG明朝E" w:eastAsia="HG明朝E" w:hint="eastAsia"/>
          <w:sz w:val="24"/>
        </w:rPr>
        <w:t>-</w:t>
      </w:r>
      <w:r w:rsidR="00D14DA9">
        <w:rPr>
          <w:rFonts w:ascii="HG明朝E" w:eastAsia="HG明朝E" w:hint="eastAsia"/>
          <w:sz w:val="24"/>
        </w:rPr>
        <w:t>5004(内線 2886)</w:t>
      </w:r>
    </w:p>
    <w:p w:rsidR="00BB1285" w:rsidRPr="00C70FD5" w:rsidRDefault="00BB1285">
      <w:pPr>
        <w:pStyle w:val="a9"/>
        <w:ind w:leftChars="342" w:left="718" w:rightChars="136" w:right="286"/>
        <w:rPr>
          <w:rFonts w:ascii="HG明朝E" w:eastAsia="HG明朝E"/>
          <w:sz w:val="22"/>
        </w:rPr>
      </w:pPr>
      <w:r w:rsidRPr="00C70FD5">
        <w:rPr>
          <w:rFonts w:ascii="HG明朝E" w:eastAsia="HG明朝E" w:hint="eastAsia"/>
          <w:sz w:val="22"/>
        </w:rPr>
        <w:t xml:space="preserve">　　　　</w:t>
      </w:r>
      <w:r w:rsidR="00F33062">
        <w:rPr>
          <w:rFonts w:ascii="HG明朝E" w:eastAsia="HG明朝E" w:hint="eastAsia"/>
          <w:sz w:val="22"/>
        </w:rPr>
        <w:t xml:space="preserve">      </w:t>
      </w:r>
      <w:r w:rsidRPr="00C70FD5">
        <w:rPr>
          <w:rFonts w:ascii="HG明朝E" w:eastAsia="HG明朝E" w:hint="eastAsia"/>
          <w:sz w:val="22"/>
        </w:rPr>
        <w:t>Email: nakamura</w:t>
      </w:r>
      <w:r w:rsidR="00D14DA9">
        <w:rPr>
          <w:rFonts w:ascii="HG明朝E" w:eastAsia="HG明朝E" w:hint="eastAsia"/>
          <w:sz w:val="22"/>
        </w:rPr>
        <w:t>.masakazu.hp</w:t>
      </w:r>
      <w:r w:rsidRPr="00C70FD5">
        <w:rPr>
          <w:rFonts w:ascii="HG明朝E" w:eastAsia="HG明朝E" w:hint="eastAsia"/>
          <w:sz w:val="22"/>
        </w:rPr>
        <w:t>@</w:t>
      </w:r>
      <w:r w:rsidR="00D14DA9">
        <w:rPr>
          <w:rFonts w:ascii="HG明朝E" w:eastAsia="HG明朝E" w:hint="eastAsia"/>
          <w:sz w:val="22"/>
        </w:rPr>
        <w:t>ncvc.go.jp</w:t>
      </w:r>
    </w:p>
    <w:p w:rsidR="00BB1285" w:rsidRDefault="00BB1285" w:rsidP="000F465B">
      <w:pPr>
        <w:pStyle w:val="a9"/>
        <w:ind w:leftChars="342" w:left="718" w:rightChars="136" w:right="286"/>
        <w:rPr>
          <w:rFonts w:ascii="HG明朝E" w:eastAsia="HG明朝E"/>
        </w:rPr>
      </w:pPr>
      <w:r w:rsidRPr="00C70FD5">
        <w:rPr>
          <w:rFonts w:ascii="HG明朝E" w:eastAsia="HG明朝E" w:hint="eastAsia"/>
        </w:rPr>
        <w:t>臨床検査室を対象としたHDLコレステロールの標準化プログラム(Phase-2)</w:t>
      </w:r>
      <w:r w:rsidR="0071086E">
        <w:rPr>
          <w:rFonts w:ascii="HG明朝E" w:eastAsia="HG明朝E" w:hint="eastAsia"/>
        </w:rPr>
        <w:t>に</w:t>
      </w:r>
      <w:r w:rsidRPr="00C70FD5">
        <w:rPr>
          <w:rFonts w:ascii="HG明朝E" w:eastAsia="HG明朝E" w:hint="eastAsia"/>
        </w:rPr>
        <w:t>参加を申</w:t>
      </w:r>
      <w:r w:rsidR="00334CE3">
        <w:rPr>
          <w:rFonts w:ascii="HG明朝E" w:eastAsia="HG明朝E" w:hint="eastAsia"/>
        </w:rPr>
        <w:t>し</w:t>
      </w:r>
      <w:r w:rsidRPr="00C70FD5">
        <w:rPr>
          <w:rFonts w:ascii="HG明朝E" w:eastAsia="HG明朝E" w:hint="eastAsia"/>
        </w:rPr>
        <w:t>込みます。よろしくお願いします。</w:t>
      </w:r>
    </w:p>
    <w:p w:rsidR="00BC2884" w:rsidRPr="00C70FD5" w:rsidRDefault="00BC2884" w:rsidP="000F465B">
      <w:pPr>
        <w:pStyle w:val="a9"/>
        <w:ind w:leftChars="342" w:left="718" w:rightChars="136" w:right="286"/>
        <w:rPr>
          <w:rFonts w:ascii="HG明朝E" w:eastAsia="HG明朝E"/>
        </w:rPr>
      </w:pPr>
    </w:p>
    <w:p w:rsidR="00BB1285" w:rsidRDefault="00BB1285" w:rsidP="00F33062">
      <w:pPr>
        <w:ind w:firstLineChars="405" w:firstLine="1134"/>
        <w:rPr>
          <w:rFonts w:ascii="HG明朝E" w:eastAsia="HG明朝E"/>
          <w:sz w:val="28"/>
          <w:u w:val="single"/>
        </w:rPr>
      </w:pPr>
      <w:r w:rsidRPr="00C70FD5">
        <w:rPr>
          <w:rFonts w:ascii="HG明朝E" w:eastAsia="HG明朝E" w:hint="eastAsia"/>
          <w:sz w:val="28"/>
        </w:rPr>
        <w:t xml:space="preserve">施設名：　</w:t>
      </w:r>
      <w:r w:rsidRPr="00C70FD5">
        <w:rPr>
          <w:rFonts w:ascii="HG明朝E" w:eastAsia="HG明朝E" w:hint="eastAsia"/>
          <w:sz w:val="28"/>
          <w:u w:val="single"/>
        </w:rPr>
        <w:t xml:space="preserve">　　　　　　　　　　　　　　　　　　　　　　　　　　</w:t>
      </w:r>
    </w:p>
    <w:p w:rsidR="001409C4" w:rsidRPr="00C70FD5" w:rsidRDefault="001409C4" w:rsidP="00F33062">
      <w:pPr>
        <w:ind w:firstLineChars="405" w:firstLine="1134"/>
        <w:rPr>
          <w:rFonts w:ascii="HG明朝E" w:eastAsia="HG明朝E"/>
          <w:sz w:val="28"/>
          <w:u w:val="single"/>
        </w:rPr>
      </w:pPr>
    </w:p>
    <w:p w:rsidR="00BB1285" w:rsidRDefault="00BB1285">
      <w:pPr>
        <w:rPr>
          <w:rFonts w:ascii="HG明朝E" w:eastAsia="HG明朝E"/>
          <w:sz w:val="28"/>
          <w:u w:val="single"/>
        </w:rPr>
      </w:pPr>
      <w:r w:rsidRPr="00C70FD5">
        <w:rPr>
          <w:rFonts w:ascii="HG明朝E" w:eastAsia="HG明朝E" w:hint="eastAsia"/>
          <w:sz w:val="28"/>
        </w:rPr>
        <w:t xml:space="preserve">　　　　住所：　</w:t>
      </w:r>
      <w:r w:rsidRPr="00C70FD5">
        <w:rPr>
          <w:rFonts w:ascii="HG明朝E" w:eastAsia="HG明朝E" w:hint="eastAsia"/>
          <w:sz w:val="28"/>
          <w:u w:val="single"/>
        </w:rPr>
        <w:t xml:space="preserve">〒　　　　　　　　　　　　　　　　　　　　　　　　　</w:t>
      </w:r>
    </w:p>
    <w:p w:rsidR="001409C4" w:rsidRPr="00C70FD5" w:rsidRDefault="001409C4">
      <w:pPr>
        <w:rPr>
          <w:rFonts w:ascii="HG明朝E" w:eastAsia="HG明朝E"/>
          <w:sz w:val="28"/>
          <w:u w:val="single"/>
        </w:rPr>
      </w:pPr>
    </w:p>
    <w:p w:rsidR="00BB1285" w:rsidRDefault="00BB1285">
      <w:pPr>
        <w:rPr>
          <w:rFonts w:ascii="HG明朝E" w:eastAsia="HG明朝E"/>
          <w:sz w:val="28"/>
          <w:u w:val="single"/>
        </w:rPr>
      </w:pPr>
      <w:r w:rsidRPr="00C70FD5">
        <w:rPr>
          <w:rFonts w:ascii="HG明朝E" w:eastAsia="HG明朝E" w:hint="eastAsia"/>
          <w:sz w:val="28"/>
        </w:rPr>
        <w:t xml:space="preserve">　　　　氏名：　</w:t>
      </w:r>
      <w:r w:rsidRPr="00C70FD5">
        <w:rPr>
          <w:rFonts w:ascii="HG明朝E" w:eastAsia="HG明朝E" w:hint="eastAsia"/>
          <w:sz w:val="28"/>
          <w:u w:val="single"/>
        </w:rPr>
        <w:t xml:space="preserve">　　　　　　　　　　　　　　　　　　　　　　　　　　</w:t>
      </w:r>
    </w:p>
    <w:p w:rsidR="001409C4" w:rsidRPr="00C70FD5" w:rsidRDefault="001409C4">
      <w:pPr>
        <w:rPr>
          <w:rFonts w:ascii="HG明朝E" w:eastAsia="HG明朝E"/>
          <w:sz w:val="28"/>
          <w:u w:val="single"/>
        </w:rPr>
      </w:pPr>
    </w:p>
    <w:p w:rsidR="00BB1285" w:rsidRDefault="00BB1285">
      <w:pPr>
        <w:rPr>
          <w:rFonts w:ascii="HG明朝E" w:eastAsia="HG明朝E"/>
          <w:sz w:val="28"/>
          <w:u w:val="single"/>
          <w:lang w:eastAsia="zh-TW"/>
        </w:rPr>
      </w:pPr>
      <w:r w:rsidRPr="00C70FD5">
        <w:rPr>
          <w:rFonts w:ascii="HG明朝E" w:eastAsia="HG明朝E" w:hint="eastAsia"/>
          <w:sz w:val="28"/>
          <w:lang w:eastAsia="zh-TW"/>
        </w:rPr>
        <w:t xml:space="preserve">　　　　電話：　</w:t>
      </w:r>
      <w:r w:rsidRPr="00C70FD5">
        <w:rPr>
          <w:rFonts w:ascii="HG明朝E" w:eastAsia="HG明朝E" w:hint="eastAsia"/>
          <w:sz w:val="28"/>
          <w:u w:val="single"/>
          <w:lang w:eastAsia="zh-TW"/>
        </w:rPr>
        <w:t xml:space="preserve">　　　　　　　　　　　　　　　　　　　　　　　　　　</w:t>
      </w:r>
    </w:p>
    <w:p w:rsidR="001409C4" w:rsidRPr="00C70FD5" w:rsidRDefault="001409C4">
      <w:pPr>
        <w:rPr>
          <w:rFonts w:ascii="HG明朝E" w:eastAsia="HG明朝E"/>
          <w:sz w:val="28"/>
          <w:u w:val="single"/>
          <w:lang w:eastAsia="zh-TW"/>
        </w:rPr>
      </w:pPr>
    </w:p>
    <w:p w:rsidR="00BB1285" w:rsidRDefault="00BB1285">
      <w:pPr>
        <w:rPr>
          <w:rFonts w:ascii="HG明朝E" w:eastAsia="HG明朝E"/>
          <w:sz w:val="28"/>
          <w:u w:val="single"/>
          <w:lang w:eastAsia="zh-TW"/>
        </w:rPr>
      </w:pPr>
      <w:r w:rsidRPr="00C70FD5">
        <w:rPr>
          <w:rFonts w:ascii="HG明朝E" w:eastAsia="HG明朝E" w:hint="eastAsia"/>
          <w:sz w:val="28"/>
          <w:lang w:eastAsia="zh-TW"/>
        </w:rPr>
        <w:t xml:space="preserve">　　　　ＦＡＸ：　</w:t>
      </w:r>
      <w:r w:rsidRPr="00C70FD5">
        <w:rPr>
          <w:rFonts w:ascii="HG明朝E" w:eastAsia="HG明朝E" w:hint="eastAsia"/>
          <w:sz w:val="28"/>
          <w:u w:val="single"/>
          <w:lang w:eastAsia="zh-TW"/>
        </w:rPr>
        <w:t xml:space="preserve">　　　　　　　　　　　　　　　　　　　　　　　　　　</w:t>
      </w:r>
    </w:p>
    <w:p w:rsidR="001409C4" w:rsidRPr="00C70FD5" w:rsidRDefault="001409C4">
      <w:pPr>
        <w:rPr>
          <w:rFonts w:ascii="HG明朝E" w:eastAsia="HG明朝E"/>
          <w:sz w:val="28"/>
          <w:u w:val="single"/>
          <w:lang w:eastAsia="zh-TW"/>
        </w:rPr>
      </w:pPr>
    </w:p>
    <w:p w:rsidR="00BB1285" w:rsidRDefault="00BB1285">
      <w:pPr>
        <w:rPr>
          <w:rFonts w:ascii="HG明朝E" w:eastAsia="HG明朝E"/>
          <w:sz w:val="28"/>
          <w:u w:val="single"/>
          <w:lang w:eastAsia="zh-TW"/>
        </w:rPr>
      </w:pPr>
      <w:r w:rsidRPr="00C70FD5">
        <w:rPr>
          <w:rFonts w:ascii="HG明朝E" w:eastAsia="HG明朝E" w:hint="eastAsia"/>
          <w:sz w:val="28"/>
          <w:lang w:eastAsia="zh-TW"/>
        </w:rPr>
        <w:t xml:space="preserve">　　    Email：　</w:t>
      </w:r>
      <w:r w:rsidRPr="00C70FD5">
        <w:rPr>
          <w:rFonts w:ascii="HG明朝E" w:eastAsia="HG明朝E" w:hint="eastAsia"/>
          <w:sz w:val="28"/>
          <w:u w:val="single"/>
          <w:lang w:eastAsia="zh-TW"/>
        </w:rPr>
        <w:t xml:space="preserve">　　　　　　　　　　　　　　　　　　　　　　　　　　</w:t>
      </w:r>
    </w:p>
    <w:p w:rsidR="00B6249E" w:rsidRPr="00C70FD5" w:rsidRDefault="00B6249E">
      <w:pPr>
        <w:rPr>
          <w:rFonts w:ascii="HG明朝E" w:eastAsia="HG明朝E"/>
          <w:sz w:val="28"/>
          <w:u w:val="single"/>
          <w:lang w:eastAsia="zh-TW"/>
        </w:rPr>
      </w:pPr>
    </w:p>
    <w:p w:rsidR="00BB1285" w:rsidRDefault="00BB1285" w:rsidP="004D5F4A">
      <w:pPr>
        <w:rPr>
          <w:rFonts w:ascii="HG明朝E" w:eastAsia="HG明朝E"/>
          <w:sz w:val="28"/>
          <w:u w:val="single"/>
        </w:rPr>
      </w:pPr>
      <w:r w:rsidRPr="00C70FD5">
        <w:rPr>
          <w:rFonts w:ascii="HG明朝E" w:eastAsia="HG明朝E" w:hint="eastAsia"/>
          <w:sz w:val="28"/>
          <w:lang w:eastAsia="zh-TW"/>
        </w:rPr>
        <w:t xml:space="preserve">　　</w:t>
      </w:r>
      <w:r w:rsidR="00F33062">
        <w:rPr>
          <w:rFonts w:ascii="HG明朝E" w:eastAsia="HG明朝E" w:hint="eastAsia"/>
          <w:sz w:val="28"/>
          <w:lang w:eastAsia="zh-TW"/>
        </w:rPr>
        <w:t xml:space="preserve"> </w:t>
      </w:r>
      <w:r w:rsidR="00B6249E">
        <w:rPr>
          <w:rFonts w:ascii="HG明朝E" w:eastAsia="HG明朝E" w:hint="eastAsia"/>
          <w:sz w:val="28"/>
        </w:rPr>
        <w:t xml:space="preserve">検体発送日: </w:t>
      </w:r>
      <w:r w:rsidR="00B6249E" w:rsidRPr="00B6249E">
        <w:rPr>
          <w:rFonts w:ascii="HG明朝E" w:eastAsia="HG明朝E" w:hint="eastAsia"/>
          <w:sz w:val="28"/>
          <w:u w:val="single"/>
        </w:rPr>
        <w:t xml:space="preserve">              </w:t>
      </w:r>
      <w:r w:rsidR="00A31F8C">
        <w:rPr>
          <w:rFonts w:ascii="HG明朝E" w:eastAsia="HG明朝E" w:hint="eastAsia"/>
          <w:sz w:val="28"/>
          <w:u w:val="single"/>
        </w:rPr>
        <w:t>年</w:t>
      </w:r>
      <w:r w:rsidR="00B6249E" w:rsidRPr="00B6249E">
        <w:rPr>
          <w:rFonts w:ascii="HG明朝E" w:eastAsia="HG明朝E" w:hint="eastAsia"/>
          <w:sz w:val="28"/>
          <w:u w:val="single"/>
        </w:rPr>
        <w:t xml:space="preserve">            </w:t>
      </w:r>
      <w:r w:rsidR="00A31F8C">
        <w:rPr>
          <w:rFonts w:ascii="HG明朝E" w:eastAsia="HG明朝E" w:hint="eastAsia"/>
          <w:sz w:val="28"/>
          <w:u w:val="single"/>
        </w:rPr>
        <w:t>月</w:t>
      </w:r>
      <w:r w:rsidR="00B6249E" w:rsidRPr="00B6249E">
        <w:rPr>
          <w:rFonts w:ascii="HG明朝E" w:eastAsia="HG明朝E" w:hint="eastAsia"/>
          <w:sz w:val="28"/>
          <w:u w:val="single"/>
        </w:rPr>
        <w:t xml:space="preserve">              </w:t>
      </w:r>
      <w:r w:rsidR="00A31F8C">
        <w:rPr>
          <w:rFonts w:ascii="HG明朝E" w:eastAsia="HG明朝E" w:hint="eastAsia"/>
          <w:sz w:val="28"/>
          <w:u w:val="single"/>
        </w:rPr>
        <w:t>日(     )</w:t>
      </w:r>
    </w:p>
    <w:p w:rsidR="00B6249E" w:rsidRDefault="00B6249E" w:rsidP="004D5F4A">
      <w:pPr>
        <w:rPr>
          <w:rFonts w:ascii="HG明朝E" w:eastAsia="HG明朝E"/>
          <w:sz w:val="28"/>
        </w:rPr>
      </w:pPr>
    </w:p>
    <w:p w:rsidR="00B6249E" w:rsidRDefault="00B6249E" w:rsidP="004D5F4A">
      <w:pPr>
        <w:rPr>
          <w:rFonts w:ascii="HG明朝E" w:eastAsia="HG明朝E"/>
          <w:sz w:val="28"/>
        </w:rPr>
      </w:pPr>
      <w:r>
        <w:rPr>
          <w:rFonts w:ascii="HG明朝E" w:eastAsia="HG明朝E" w:hint="eastAsia"/>
          <w:sz w:val="28"/>
        </w:rPr>
        <w:t xml:space="preserve">     検体到着予定日: </w:t>
      </w:r>
      <w:r w:rsidRPr="00B6249E">
        <w:rPr>
          <w:rFonts w:ascii="HG明朝E" w:eastAsia="HG明朝E" w:hint="eastAsia"/>
          <w:sz w:val="28"/>
          <w:u w:val="single"/>
        </w:rPr>
        <w:t xml:space="preserve">          </w:t>
      </w:r>
      <w:r w:rsidR="00A31F8C">
        <w:rPr>
          <w:rFonts w:ascii="HG明朝E" w:eastAsia="HG明朝E" w:hint="eastAsia"/>
          <w:sz w:val="28"/>
          <w:u w:val="single"/>
        </w:rPr>
        <w:t>年</w:t>
      </w:r>
      <w:r w:rsidRPr="00B6249E">
        <w:rPr>
          <w:rFonts w:ascii="HG明朝E" w:eastAsia="HG明朝E" w:hint="eastAsia"/>
          <w:sz w:val="28"/>
          <w:u w:val="single"/>
        </w:rPr>
        <w:t xml:space="preserve">            </w:t>
      </w:r>
      <w:r w:rsidR="00A31F8C">
        <w:rPr>
          <w:rFonts w:ascii="HG明朝E" w:eastAsia="HG明朝E" w:hint="eastAsia"/>
          <w:sz w:val="28"/>
          <w:u w:val="single"/>
        </w:rPr>
        <w:t>月</w:t>
      </w:r>
      <w:r w:rsidRPr="00B6249E">
        <w:rPr>
          <w:rFonts w:ascii="HG明朝E" w:eastAsia="HG明朝E" w:hint="eastAsia"/>
          <w:sz w:val="28"/>
          <w:u w:val="single"/>
        </w:rPr>
        <w:t xml:space="preserve">              </w:t>
      </w:r>
      <w:r w:rsidR="00A31F8C">
        <w:rPr>
          <w:rFonts w:ascii="HG明朝E" w:eastAsia="HG明朝E" w:hint="eastAsia"/>
          <w:sz w:val="28"/>
          <w:u w:val="single"/>
        </w:rPr>
        <w:t>日(</w:t>
      </w:r>
      <w:r w:rsidRPr="00B6249E">
        <w:rPr>
          <w:rFonts w:ascii="HG明朝E" w:eastAsia="HG明朝E" w:hint="eastAsia"/>
          <w:sz w:val="28"/>
          <w:u w:val="single"/>
        </w:rPr>
        <w:t xml:space="preserve">     </w:t>
      </w:r>
      <w:r w:rsidR="00A31F8C">
        <w:rPr>
          <w:rFonts w:ascii="HG明朝E" w:eastAsia="HG明朝E" w:hint="eastAsia"/>
          <w:sz w:val="28"/>
          <w:u w:val="single"/>
        </w:rPr>
        <w:t>)</w:t>
      </w:r>
    </w:p>
    <w:p w:rsidR="00D34E4C" w:rsidRDefault="00D34E4C">
      <w:pPr>
        <w:rPr>
          <w:rFonts w:ascii="HGP明朝E" w:eastAsia="HGP明朝E"/>
          <w:sz w:val="24"/>
        </w:rPr>
      </w:pPr>
    </w:p>
    <w:p w:rsidR="0037016A" w:rsidRDefault="00BB1285" w:rsidP="00D34E4C">
      <w:pPr>
        <w:rPr>
          <w:rFonts w:ascii="HG明朝E" w:eastAsia="HG明朝E"/>
          <w:sz w:val="24"/>
        </w:rPr>
      </w:pPr>
      <w:r w:rsidRPr="00AE4415">
        <w:rPr>
          <w:rFonts w:ascii="HGP明朝E" w:eastAsia="HGP明朝E" w:hint="eastAsia"/>
          <w:sz w:val="24"/>
        </w:rPr>
        <w:t>（注）6濃度の検体と一緒に、標準化参加分析室情報(</w:t>
      </w:r>
      <w:r w:rsidR="00F33062" w:rsidRPr="00AE4415">
        <w:rPr>
          <w:rFonts w:ascii="HGP明朝E" w:eastAsia="HGP明朝E" w:hint="eastAsia"/>
          <w:sz w:val="24"/>
        </w:rPr>
        <w:t>8</w:t>
      </w:r>
      <w:r w:rsidRPr="00AE4415">
        <w:rPr>
          <w:rFonts w:ascii="HGP明朝E" w:eastAsia="HGP明朝E" w:hint="eastAsia"/>
          <w:sz w:val="24"/>
        </w:rPr>
        <w:t>頁)とInformation Form for HDL-Cholesterol(</w:t>
      </w:r>
      <w:r w:rsidR="00F33062" w:rsidRPr="00AE4415">
        <w:rPr>
          <w:rFonts w:ascii="HGP明朝E" w:eastAsia="HGP明朝E" w:hint="eastAsia"/>
          <w:sz w:val="24"/>
        </w:rPr>
        <w:t>9</w:t>
      </w:r>
      <w:r w:rsidRPr="00AE4415">
        <w:rPr>
          <w:rFonts w:ascii="HGP明朝E" w:eastAsia="HGP明朝E" w:hint="eastAsia"/>
          <w:sz w:val="24"/>
        </w:rPr>
        <w:t>頁)</w:t>
      </w:r>
      <w:r w:rsidR="0044160B">
        <w:rPr>
          <w:rFonts w:ascii="HGP明朝E" w:eastAsia="HGP明朝E" w:hint="eastAsia"/>
          <w:sz w:val="24"/>
        </w:rPr>
        <w:t>と</w:t>
      </w:r>
      <w:r w:rsidRPr="00AE4415">
        <w:rPr>
          <w:rFonts w:ascii="HGP明朝E" w:eastAsia="HGP明朝E" w:hint="eastAsia"/>
          <w:sz w:val="24"/>
        </w:rPr>
        <w:t>Results Form for HDL-Cholesterol(</w:t>
      </w:r>
      <w:r w:rsidR="00F33062" w:rsidRPr="00AE4415">
        <w:rPr>
          <w:rFonts w:ascii="HGP明朝E" w:eastAsia="HGP明朝E" w:hint="eastAsia"/>
          <w:sz w:val="24"/>
        </w:rPr>
        <w:t>10</w:t>
      </w:r>
      <w:r w:rsidRPr="00AE4415">
        <w:rPr>
          <w:rFonts w:ascii="HGP明朝E" w:eastAsia="HGP明朝E" w:hint="eastAsia"/>
          <w:sz w:val="24"/>
        </w:rPr>
        <w:t>頁)</w:t>
      </w:r>
      <w:r w:rsidR="0044160B">
        <w:rPr>
          <w:rFonts w:ascii="HGP明朝E" w:eastAsia="HGP明朝E" w:hint="eastAsia"/>
          <w:sz w:val="24"/>
        </w:rPr>
        <w:t>をお送り下さい。</w:t>
      </w:r>
      <w:r w:rsidR="00F33062" w:rsidRPr="00AE4415">
        <w:rPr>
          <w:rFonts w:ascii="HGP明朝E" w:eastAsia="HGP明朝E" w:hint="eastAsia"/>
          <w:sz w:val="24"/>
        </w:rPr>
        <w:t>9頁と10頁は、別のエクセル・ファイルに有ります。</w:t>
      </w:r>
      <w:r w:rsidR="0037016A">
        <w:rPr>
          <w:rFonts w:ascii="HG明朝E" w:eastAsia="HG明朝E"/>
          <w:sz w:val="24"/>
        </w:rPr>
        <w:br w:type="page"/>
      </w:r>
    </w:p>
    <w:p w:rsidR="005913D4" w:rsidRDefault="005913D4" w:rsidP="005913D4">
      <w:pPr>
        <w:jc w:val="center"/>
        <w:rPr>
          <w:rFonts w:ascii="HGP明朝E" w:eastAsia="HGP明朝E"/>
          <w:sz w:val="28"/>
          <w:u w:val="double"/>
        </w:rPr>
      </w:pPr>
      <w:r>
        <w:rPr>
          <w:rFonts w:ascii="HGP明朝E" w:eastAsia="HGP明朝E" w:hint="eastAsia"/>
          <w:sz w:val="28"/>
          <w:u w:val="double"/>
        </w:rPr>
        <w:lastRenderedPageBreak/>
        <w:t>国立循環器病研究センターによるHDLコレステロールの標準化プログラム(Phase-2)</w:t>
      </w:r>
    </w:p>
    <w:p w:rsidR="005913D4" w:rsidRDefault="005913D4" w:rsidP="005913D4">
      <w:pPr>
        <w:jc w:val="center"/>
        <w:rPr>
          <w:rFonts w:ascii="HGP明朝E" w:eastAsia="HGP明朝E"/>
          <w:sz w:val="16"/>
        </w:rPr>
      </w:pPr>
    </w:p>
    <w:p w:rsidR="005913D4" w:rsidRDefault="005913D4" w:rsidP="005913D4">
      <w:pPr>
        <w:jc w:val="center"/>
        <w:rPr>
          <w:rFonts w:ascii="HGP明朝E" w:eastAsia="HGP明朝E"/>
          <w:sz w:val="28"/>
          <w:u w:val="single"/>
        </w:rPr>
      </w:pPr>
      <w:r>
        <w:rPr>
          <w:rFonts w:ascii="HGP明朝E" w:eastAsia="HGP明朝E" w:hint="eastAsia"/>
          <w:sz w:val="28"/>
          <w:u w:val="single"/>
        </w:rPr>
        <w:t>標準化参加分析室情報（必ずご提出下さい）</w:t>
      </w:r>
    </w:p>
    <w:p w:rsidR="005913D4" w:rsidRDefault="005913D4" w:rsidP="005913D4">
      <w:pPr>
        <w:pStyle w:val="a3"/>
        <w:rPr>
          <w:rFonts w:ascii="HGP明朝E" w:eastAsia="HGP明朝E"/>
        </w:rPr>
      </w:pPr>
    </w:p>
    <w:p w:rsidR="005913D4" w:rsidRDefault="005913D4" w:rsidP="005913D4">
      <w:pPr>
        <w:rPr>
          <w:rFonts w:ascii="HGP明朝E" w:eastAsia="HGP明朝E"/>
        </w:rPr>
      </w:pPr>
      <w:r>
        <w:rPr>
          <w:rFonts w:ascii="HGP明朝E" w:eastAsia="HGP明朝E" w:hint="eastAsia"/>
        </w:rPr>
        <w:t xml:space="preserve">　　　　　　　　　　　　　　　　　　　　　　　　　　記入日: </w:t>
      </w:r>
      <w:r>
        <w:rPr>
          <w:rFonts w:ascii="HGP明朝E" w:eastAsia="HGP明朝E" w:hint="eastAsia"/>
          <w:u w:val="single"/>
        </w:rPr>
        <w:t xml:space="preserve">       年　　　月　　　日</w:t>
      </w:r>
    </w:p>
    <w:p w:rsidR="005913D4" w:rsidRDefault="005913D4" w:rsidP="005913D4">
      <w:pPr>
        <w:pStyle w:val="a3"/>
        <w:rPr>
          <w:rFonts w:ascii="HGP明朝E" w:eastAsia="HGP明朝E"/>
          <w:sz w:val="24"/>
        </w:rPr>
      </w:pPr>
      <w:r>
        <w:rPr>
          <w:rFonts w:ascii="HGP明朝E" w:eastAsia="HGP明朝E" w:hint="eastAsia"/>
          <w:sz w:val="24"/>
        </w:rPr>
        <w:t>1．施設名：</w:t>
      </w:r>
    </w:p>
    <w:p w:rsidR="005913D4" w:rsidRDefault="005913D4" w:rsidP="005913D4">
      <w:pPr>
        <w:rPr>
          <w:rFonts w:ascii="HGP明朝E" w:eastAsia="HGP明朝E"/>
          <w:sz w:val="24"/>
          <w:u w:val="single"/>
        </w:rPr>
      </w:pPr>
      <w:r>
        <w:rPr>
          <w:rFonts w:ascii="HGP明朝E" w:eastAsia="HGP明朝E" w:hint="eastAsia"/>
          <w:sz w:val="24"/>
        </w:rPr>
        <w:t xml:space="preserve">　　　　　　　和文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w:t>
      </w:r>
      <w:r>
        <w:rPr>
          <w:rFonts w:ascii="HGP明朝E" w:eastAsia="HGP明朝E" w:hint="eastAsia"/>
          <w:sz w:val="24"/>
          <w:u w:val="single"/>
        </w:rPr>
        <w:t xml:space="preserve">　　　　　　　　　　　　　　　　　　　　　　　　　　　　　　　　　</w:t>
      </w:r>
    </w:p>
    <w:p w:rsidR="005913D4" w:rsidRDefault="005913D4" w:rsidP="005913D4">
      <w:pPr>
        <w:rPr>
          <w:rFonts w:ascii="HGP明朝E" w:eastAsia="HGP明朝E"/>
          <w:sz w:val="24"/>
        </w:rPr>
      </w:pPr>
      <w:r>
        <w:rPr>
          <w:rFonts w:ascii="HGP明朝E" w:eastAsia="HGP明朝E" w:hint="eastAsia"/>
          <w:sz w:val="24"/>
        </w:rPr>
        <w:t xml:space="preserve">　　　　　　　英文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w:t>
      </w:r>
      <w:r>
        <w:rPr>
          <w:rFonts w:ascii="HGP明朝E" w:eastAsia="HGP明朝E" w:hint="eastAsia"/>
          <w:sz w:val="24"/>
          <w:u w:val="single"/>
        </w:rPr>
        <w:t xml:space="preserve">　　　　　　　　　　　　　　　　　　　　　　　　　　　　　　　　　</w:t>
      </w:r>
    </w:p>
    <w:p w:rsidR="005913D4" w:rsidRDefault="005913D4" w:rsidP="005913D4">
      <w:pPr>
        <w:rPr>
          <w:rFonts w:ascii="HGP明朝E" w:eastAsia="HGP明朝E"/>
          <w:sz w:val="24"/>
        </w:rPr>
      </w:pPr>
      <w:r>
        <w:rPr>
          <w:rFonts w:ascii="HGP明朝E" w:eastAsia="HGP明朝E" w:hint="eastAsia"/>
          <w:sz w:val="24"/>
        </w:rPr>
        <w:t>2.　住所：</w:t>
      </w:r>
    </w:p>
    <w:p w:rsidR="005913D4" w:rsidRDefault="005913D4" w:rsidP="005913D4">
      <w:pPr>
        <w:rPr>
          <w:rFonts w:ascii="HGP明朝E" w:eastAsia="HGP明朝E"/>
          <w:sz w:val="24"/>
          <w:u w:val="single"/>
        </w:rPr>
      </w:pPr>
      <w:r>
        <w:rPr>
          <w:rFonts w:ascii="HGP明朝E" w:eastAsia="HGP明朝E" w:hint="eastAsia"/>
          <w:sz w:val="24"/>
        </w:rPr>
        <w:t xml:space="preserve">　　　　　　　和文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英文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w:t>
      </w:r>
      <w:r>
        <w:rPr>
          <w:rFonts w:ascii="HGP明朝E" w:eastAsia="HGP明朝E" w:hint="eastAsia"/>
          <w:sz w:val="24"/>
          <w:u w:val="single"/>
        </w:rPr>
        <w:t xml:space="preserve">　　　　　　　　　　　　　　　　　　　　　　　　　　　　　　　　　</w:t>
      </w:r>
    </w:p>
    <w:p w:rsidR="005913D4" w:rsidRDefault="005913D4" w:rsidP="005913D4">
      <w:pPr>
        <w:rPr>
          <w:rFonts w:ascii="HGP明朝E" w:eastAsia="HGP明朝E"/>
          <w:sz w:val="24"/>
        </w:rPr>
      </w:pPr>
      <w:r>
        <w:rPr>
          <w:rFonts w:ascii="HGP明朝E" w:eastAsia="HGP明朝E" w:hint="eastAsia"/>
          <w:sz w:val="24"/>
        </w:rPr>
        <w:t xml:space="preserve">3.　</w:t>
      </w:r>
      <w:r>
        <w:rPr>
          <w:rFonts w:ascii="HGP明朝E" w:eastAsia="HGP明朝E" w:hint="eastAsia"/>
          <w:b/>
          <w:bCs/>
          <w:sz w:val="24"/>
        </w:rPr>
        <w:t xml:space="preserve">Contact Person </w:t>
      </w:r>
      <w:r>
        <w:rPr>
          <w:rFonts w:ascii="HGP明朝E" w:eastAsia="HGP明朝E" w:hint="eastAsia"/>
          <w:sz w:val="24"/>
        </w:rPr>
        <w:t>(認証書、データー解析結果、請求書等の受取人となります)：</w:t>
      </w:r>
    </w:p>
    <w:p w:rsidR="005913D4" w:rsidRDefault="005913D4" w:rsidP="005913D4">
      <w:pPr>
        <w:rPr>
          <w:rFonts w:ascii="HGP明朝E" w:eastAsia="HGP明朝E"/>
          <w:sz w:val="24"/>
          <w:u w:val="single"/>
        </w:rPr>
      </w:pPr>
      <w:r>
        <w:rPr>
          <w:rFonts w:ascii="HGP明朝E" w:eastAsia="HGP明朝E" w:hint="eastAsia"/>
          <w:sz w:val="24"/>
        </w:rPr>
        <w:t xml:space="preserve">　　　　　　　和文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英文　</w:t>
      </w:r>
      <w:r>
        <w:rPr>
          <w:rFonts w:ascii="HGP明朝E" w:eastAsia="HGP明朝E" w:hint="eastAsia"/>
          <w:sz w:val="24"/>
          <w:u w:val="single"/>
        </w:rPr>
        <w:t xml:space="preserve">　　　　　　　　　　　　　　　　　　　　　　　　　　　　　　　　　 </w:t>
      </w:r>
    </w:p>
    <w:p w:rsidR="005913D4" w:rsidRDefault="005913D4" w:rsidP="005913D4">
      <w:pPr>
        <w:ind w:firstLineChars="450" w:firstLine="1080"/>
        <w:rPr>
          <w:rFonts w:ascii="HGP明朝E" w:eastAsia="HGP明朝E"/>
          <w:sz w:val="24"/>
        </w:rPr>
      </w:pPr>
      <w:r>
        <w:rPr>
          <w:rFonts w:ascii="HGP明朝E" w:eastAsia="HGP明朝E" w:hint="eastAsia"/>
          <w:sz w:val="24"/>
        </w:rPr>
        <w:t xml:space="preserve">電話：　</w:t>
      </w:r>
      <w:r>
        <w:rPr>
          <w:rFonts w:ascii="HGP明朝E" w:eastAsia="HGP明朝E" w:hint="eastAsia"/>
          <w:sz w:val="24"/>
          <w:u w:val="single"/>
        </w:rPr>
        <w:t xml:space="preserve">　　　　　　　　　　　　　　　</w:t>
      </w:r>
      <w:r>
        <w:rPr>
          <w:rFonts w:ascii="HGP明朝E" w:eastAsia="HGP明朝E" w:hint="eastAsia"/>
          <w:sz w:val="24"/>
        </w:rPr>
        <w:t xml:space="preserve">　　FAX：　</w:t>
      </w:r>
      <w:r>
        <w:rPr>
          <w:rFonts w:ascii="HGP明朝E" w:eastAsia="HGP明朝E" w:hint="eastAsia"/>
          <w:sz w:val="24"/>
          <w:u w:val="single"/>
        </w:rPr>
        <w:t xml:space="preserve">　　　　　　　　　　　　　　　</w:t>
      </w:r>
    </w:p>
    <w:p w:rsidR="005913D4" w:rsidRDefault="005913D4" w:rsidP="005913D4">
      <w:pPr>
        <w:rPr>
          <w:rFonts w:ascii="HGP明朝E" w:eastAsia="HGP明朝E"/>
          <w:sz w:val="24"/>
          <w:u w:val="single"/>
        </w:rPr>
      </w:pPr>
      <w:r>
        <w:rPr>
          <w:rFonts w:ascii="HGP明朝E" w:eastAsia="HGP明朝E" w:hint="eastAsia"/>
          <w:sz w:val="24"/>
        </w:rPr>
        <w:t xml:space="preserve">　　　　　　　</w:t>
      </w:r>
      <w:r>
        <w:rPr>
          <w:rFonts w:ascii="HGP明朝E" w:eastAsia="HGP明朝E" w:hint="eastAsia"/>
          <w:b/>
          <w:bCs/>
          <w:sz w:val="24"/>
        </w:rPr>
        <w:t>Email</w:t>
      </w:r>
      <w:r>
        <w:rPr>
          <w:rFonts w:ascii="HGP明朝E" w:eastAsia="HGP明朝E" w:hint="eastAsia"/>
          <w:sz w:val="24"/>
        </w:rPr>
        <w:t xml:space="preserve">：　</w:t>
      </w:r>
      <w:r>
        <w:rPr>
          <w:rFonts w:ascii="HGP明朝E" w:eastAsia="HGP明朝E" w:hint="eastAsia"/>
          <w:sz w:val="24"/>
          <w:u w:val="single"/>
        </w:rPr>
        <w:t xml:space="preserve">　　　　　　　　　　　　　　　　　　　　　　　　　　　　　　　　　　　　</w:t>
      </w:r>
    </w:p>
    <w:p w:rsidR="005913D4" w:rsidRDefault="005913D4" w:rsidP="005913D4">
      <w:pPr>
        <w:rPr>
          <w:rFonts w:ascii="HGP明朝E" w:eastAsia="HGP明朝E"/>
          <w:sz w:val="24"/>
        </w:rPr>
      </w:pPr>
      <w:r>
        <w:rPr>
          <w:rFonts w:ascii="HGP明朝E" w:eastAsia="HGP明朝E" w:hint="eastAsia"/>
          <w:sz w:val="24"/>
        </w:rPr>
        <w:t>4.　今回、採取された6濃度の検体について、記入して下さい。</w:t>
      </w: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80"/>
        <w:gridCol w:w="1980"/>
        <w:gridCol w:w="6480"/>
      </w:tblGrid>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検体番号</w:t>
            </w:r>
          </w:p>
        </w:tc>
        <w:tc>
          <w:tcPr>
            <w:tcW w:w="19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jc w:val="center"/>
              <w:rPr>
                <w:rFonts w:ascii="HGP明朝E" w:eastAsia="HGP明朝E"/>
              </w:rPr>
            </w:pPr>
            <w:r>
              <w:rPr>
                <w:rFonts w:ascii="HGP明朝E" w:eastAsia="HGP明朝E" w:hint="eastAsia"/>
              </w:rPr>
              <w:t>採取年月日</w:t>
            </w: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個人の血清ですか、あるいは、複数のプール血清ですか？</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1.</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2.</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3.</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4.</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5.</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r w:rsidR="005913D4" w:rsidTr="005913D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6.</w:t>
            </w:r>
          </w:p>
        </w:tc>
        <w:tc>
          <w:tcPr>
            <w:tcW w:w="1980" w:type="dxa"/>
            <w:tcBorders>
              <w:top w:val="single" w:sz="4" w:space="0" w:color="auto"/>
              <w:left w:val="single" w:sz="4" w:space="0" w:color="auto"/>
              <w:bottom w:val="single" w:sz="4" w:space="0" w:color="auto"/>
              <w:right w:val="single" w:sz="4" w:space="0" w:color="auto"/>
            </w:tcBorders>
            <w:vAlign w:val="center"/>
          </w:tcPr>
          <w:p w:rsidR="005913D4" w:rsidRDefault="005913D4">
            <w:pPr>
              <w:rPr>
                <w:rFonts w:ascii="HGP明朝E" w:eastAsia="HGP明朝E"/>
              </w:rPr>
            </w:pPr>
          </w:p>
        </w:tc>
        <w:tc>
          <w:tcPr>
            <w:tcW w:w="6480" w:type="dxa"/>
            <w:tcBorders>
              <w:top w:val="single" w:sz="4" w:space="0" w:color="auto"/>
              <w:left w:val="single" w:sz="4" w:space="0" w:color="auto"/>
              <w:bottom w:val="single" w:sz="4" w:space="0" w:color="auto"/>
              <w:right w:val="single" w:sz="4" w:space="0" w:color="auto"/>
            </w:tcBorders>
            <w:vAlign w:val="center"/>
            <w:hideMark/>
          </w:tcPr>
          <w:p w:rsidR="005913D4" w:rsidRDefault="005913D4">
            <w:pPr>
              <w:rPr>
                <w:rFonts w:ascii="HGP明朝E" w:eastAsia="HGP明朝E"/>
              </w:rPr>
            </w:pPr>
            <w:r>
              <w:rPr>
                <w:rFonts w:ascii="HGP明朝E" w:eastAsia="HGP明朝E" w:hint="eastAsia"/>
              </w:rPr>
              <w:t xml:space="preserve">　　　個人血清　　　　　プール血清（　　　　　　人分を混合）</w:t>
            </w:r>
          </w:p>
        </w:tc>
      </w:tr>
    </w:tbl>
    <w:p w:rsidR="005913D4" w:rsidRDefault="005913D4" w:rsidP="005913D4">
      <w:pPr>
        <w:rPr>
          <w:rFonts w:ascii="HGP明朝E" w:eastAsia="HGP明朝E"/>
        </w:rPr>
      </w:pPr>
    </w:p>
    <w:p w:rsidR="005913D4" w:rsidRPr="005913D4" w:rsidRDefault="005913D4" w:rsidP="005913D4">
      <w:pPr>
        <w:rPr>
          <w:rFonts w:ascii="HGP明朝E" w:eastAsia="HGP明朝E"/>
        </w:rPr>
      </w:pPr>
      <w:r>
        <w:rPr>
          <w:rFonts w:ascii="HGP明朝E" w:eastAsia="HGP明朝E" w:hint="eastAsia"/>
        </w:rPr>
        <w:t xml:space="preserve">5.　</w:t>
      </w:r>
      <w:r w:rsidRPr="005913D4">
        <w:rPr>
          <w:rFonts w:ascii="HGP明朝E" w:eastAsia="HGP明朝E" w:hint="eastAsia"/>
        </w:rPr>
        <w:t>その他：</w:t>
      </w:r>
      <w:r w:rsidR="00FE720A">
        <w:rPr>
          <w:rFonts w:ascii="HGP明朝E" w:eastAsia="HGP明朝E" w:hint="eastAsia"/>
        </w:rPr>
        <w:t xml:space="preserve"> </w:t>
      </w:r>
      <w:r w:rsidRPr="005913D4">
        <w:rPr>
          <w:rFonts w:ascii="HGP明朝E" w:eastAsia="HGP明朝E" w:hint="eastAsia"/>
        </w:rPr>
        <w:t>この</w:t>
      </w:r>
      <w:r w:rsidR="00FE720A">
        <w:rPr>
          <w:rFonts w:ascii="HGP明朝E" w:eastAsia="HGP明朝E" w:hint="eastAsia"/>
        </w:rPr>
        <w:t>標準化</w:t>
      </w:r>
      <w:r w:rsidRPr="005913D4">
        <w:rPr>
          <w:rFonts w:ascii="HGP明朝E" w:eastAsia="HGP明朝E" w:hint="eastAsia"/>
        </w:rPr>
        <w:t>参加分析</w:t>
      </w:r>
      <w:r w:rsidR="008D337F">
        <w:rPr>
          <w:rFonts w:ascii="HGP明朝E" w:eastAsia="HGP明朝E" w:hint="eastAsia"/>
        </w:rPr>
        <w:t>室</w:t>
      </w:r>
      <w:r w:rsidRPr="005913D4">
        <w:rPr>
          <w:rFonts w:ascii="HGP明朝E" w:eastAsia="HGP明朝E" w:hint="eastAsia"/>
        </w:rPr>
        <w:t>情報に正確に記入して頂きますと、</w:t>
      </w:r>
      <w:r w:rsidRPr="005913D4">
        <w:rPr>
          <w:rFonts w:ascii="HGP明朝E" w:eastAsia="HGP明朝E" w:hint="eastAsia"/>
          <w:bCs/>
        </w:rPr>
        <w:t>Information Form for HDL-Cholesterol(9頁)</w:t>
      </w:r>
      <w:r w:rsidRPr="005913D4">
        <w:rPr>
          <w:rFonts w:ascii="HGP明朝E" w:eastAsia="HGP明朝E" w:hint="eastAsia"/>
        </w:rPr>
        <w:t>や</w:t>
      </w:r>
      <w:r w:rsidRPr="005913D4">
        <w:rPr>
          <w:rFonts w:ascii="HGP明朝E" w:eastAsia="HGP明朝E" w:hint="eastAsia"/>
          <w:bCs/>
        </w:rPr>
        <w:t>Results Form for HDL-Cholesterol(10頁)</w:t>
      </w:r>
      <w:r w:rsidRPr="005913D4">
        <w:rPr>
          <w:rFonts w:ascii="HGP明朝E" w:eastAsia="HGP明朝E" w:hint="eastAsia"/>
        </w:rPr>
        <w:t>の該当欄に、同じ内容を再記入する必要はありません。</w:t>
      </w:r>
    </w:p>
    <w:sectPr w:rsidR="005913D4" w:rsidRPr="005913D4" w:rsidSect="00A5713C">
      <w:footerReference w:type="even" r:id="rId16"/>
      <w:footerReference w:type="default" r:id="rId17"/>
      <w:pgSz w:w="11906" w:h="16838" w:code="9"/>
      <w:pgMar w:top="567" w:right="680" w:bottom="794" w:left="680" w:header="0" w:footer="737" w:gutter="0"/>
      <w:pgNumType w:start="0"/>
      <w:cols w:space="425"/>
      <w:titlePg/>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57F" w:rsidRDefault="00FE557F">
      <w:r>
        <w:separator/>
      </w:r>
    </w:p>
  </w:endnote>
  <w:endnote w:type="continuationSeparator" w:id="0">
    <w:p w:rsidR="00FE557F" w:rsidRDefault="00FE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06" w:rsidRDefault="002D10B0">
    <w:pPr>
      <w:pStyle w:val="a7"/>
      <w:framePr w:wrap="around" w:vAnchor="text" w:hAnchor="margin" w:xAlign="center" w:y="1"/>
      <w:rPr>
        <w:rStyle w:val="a8"/>
      </w:rPr>
    </w:pPr>
    <w:r>
      <w:rPr>
        <w:rStyle w:val="a8"/>
      </w:rPr>
      <w:fldChar w:fldCharType="begin"/>
    </w:r>
    <w:r w:rsidR="00664A06">
      <w:rPr>
        <w:rStyle w:val="a8"/>
      </w:rPr>
      <w:instrText xml:space="preserve">PAGE  </w:instrText>
    </w:r>
    <w:r>
      <w:rPr>
        <w:rStyle w:val="a8"/>
      </w:rPr>
      <w:fldChar w:fldCharType="end"/>
    </w:r>
  </w:p>
  <w:p w:rsidR="00664A06" w:rsidRDefault="00664A0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06" w:rsidRDefault="002D10B0">
    <w:pPr>
      <w:pStyle w:val="a7"/>
      <w:framePr w:wrap="around" w:vAnchor="text" w:hAnchor="margin" w:xAlign="center" w:y="1"/>
      <w:rPr>
        <w:rStyle w:val="a8"/>
      </w:rPr>
    </w:pPr>
    <w:r>
      <w:rPr>
        <w:rStyle w:val="a8"/>
      </w:rPr>
      <w:fldChar w:fldCharType="begin"/>
    </w:r>
    <w:r w:rsidR="00664A06">
      <w:rPr>
        <w:rStyle w:val="a8"/>
      </w:rPr>
      <w:instrText xml:space="preserve">PAGE  </w:instrText>
    </w:r>
    <w:r>
      <w:rPr>
        <w:rStyle w:val="a8"/>
      </w:rPr>
      <w:fldChar w:fldCharType="separate"/>
    </w:r>
    <w:r w:rsidR="00BE783C">
      <w:rPr>
        <w:rStyle w:val="a8"/>
        <w:noProof/>
      </w:rPr>
      <w:t>7</w:t>
    </w:r>
    <w:r>
      <w:rPr>
        <w:rStyle w:val="a8"/>
      </w:rPr>
      <w:fldChar w:fldCharType="end"/>
    </w:r>
  </w:p>
  <w:p w:rsidR="00664A06" w:rsidRDefault="00664A0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57F" w:rsidRDefault="00FE557F">
      <w:r>
        <w:separator/>
      </w:r>
    </w:p>
  </w:footnote>
  <w:footnote w:type="continuationSeparator" w:id="0">
    <w:p w:rsidR="00FE557F" w:rsidRDefault="00FE5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C2D43"/>
    <w:multiLevelType w:val="hybridMultilevel"/>
    <w:tmpl w:val="59F213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C934A3"/>
    <w:multiLevelType w:val="hybridMultilevel"/>
    <w:tmpl w:val="7FAC728E"/>
    <w:lvl w:ilvl="0" w:tplc="C5447C3C">
      <w:start w:val="5"/>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44D7894"/>
    <w:multiLevelType w:val="hybridMultilevel"/>
    <w:tmpl w:val="3EEA1068"/>
    <w:lvl w:ilvl="0" w:tplc="46DE32E0">
      <w:start w:val="1"/>
      <w:numFmt w:val="decimalEnclosedCircle"/>
      <w:lvlText w:val="%1"/>
      <w:lvlJc w:val="left"/>
      <w:pPr>
        <w:ind w:left="1395" w:hanging="360"/>
      </w:pPr>
      <w:rPr>
        <w:rFonts w:hint="default"/>
        <w:sz w:val="21"/>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3">
    <w:nsid w:val="155A5516"/>
    <w:multiLevelType w:val="hybridMultilevel"/>
    <w:tmpl w:val="6756E9FC"/>
    <w:lvl w:ilvl="0" w:tplc="22381770">
      <w:numFmt w:val="bullet"/>
      <w:lvlText w:val="・"/>
      <w:lvlJc w:val="left"/>
      <w:pPr>
        <w:tabs>
          <w:tab w:val="num" w:pos="331"/>
        </w:tabs>
        <w:ind w:left="331" w:hanging="360"/>
      </w:pPr>
      <w:rPr>
        <w:rFonts w:ascii="ＭＳ 明朝" w:eastAsia="ＭＳ 明朝" w:hAnsi="Times New Roman" w:cs="Times New Roman" w:hint="eastAsia"/>
      </w:rPr>
    </w:lvl>
    <w:lvl w:ilvl="1" w:tplc="0409000B" w:tentative="1">
      <w:start w:val="1"/>
      <w:numFmt w:val="bullet"/>
      <w:lvlText w:val=""/>
      <w:lvlJc w:val="left"/>
      <w:pPr>
        <w:tabs>
          <w:tab w:val="num" w:pos="811"/>
        </w:tabs>
        <w:ind w:left="811" w:hanging="420"/>
      </w:pPr>
      <w:rPr>
        <w:rFonts w:ascii="Wingdings" w:hAnsi="Wingdings" w:hint="default"/>
      </w:rPr>
    </w:lvl>
    <w:lvl w:ilvl="2" w:tplc="0409000D" w:tentative="1">
      <w:start w:val="1"/>
      <w:numFmt w:val="bullet"/>
      <w:lvlText w:val=""/>
      <w:lvlJc w:val="left"/>
      <w:pPr>
        <w:tabs>
          <w:tab w:val="num" w:pos="1231"/>
        </w:tabs>
        <w:ind w:left="1231" w:hanging="420"/>
      </w:pPr>
      <w:rPr>
        <w:rFonts w:ascii="Wingdings" w:hAnsi="Wingdings" w:hint="default"/>
      </w:rPr>
    </w:lvl>
    <w:lvl w:ilvl="3" w:tplc="04090001" w:tentative="1">
      <w:start w:val="1"/>
      <w:numFmt w:val="bullet"/>
      <w:lvlText w:val=""/>
      <w:lvlJc w:val="left"/>
      <w:pPr>
        <w:tabs>
          <w:tab w:val="num" w:pos="1651"/>
        </w:tabs>
        <w:ind w:left="1651" w:hanging="420"/>
      </w:pPr>
      <w:rPr>
        <w:rFonts w:ascii="Wingdings" w:hAnsi="Wingdings" w:hint="default"/>
      </w:rPr>
    </w:lvl>
    <w:lvl w:ilvl="4" w:tplc="0409000B" w:tentative="1">
      <w:start w:val="1"/>
      <w:numFmt w:val="bullet"/>
      <w:lvlText w:val=""/>
      <w:lvlJc w:val="left"/>
      <w:pPr>
        <w:tabs>
          <w:tab w:val="num" w:pos="2071"/>
        </w:tabs>
        <w:ind w:left="2071" w:hanging="420"/>
      </w:pPr>
      <w:rPr>
        <w:rFonts w:ascii="Wingdings" w:hAnsi="Wingdings" w:hint="default"/>
      </w:rPr>
    </w:lvl>
    <w:lvl w:ilvl="5" w:tplc="0409000D" w:tentative="1">
      <w:start w:val="1"/>
      <w:numFmt w:val="bullet"/>
      <w:lvlText w:val=""/>
      <w:lvlJc w:val="left"/>
      <w:pPr>
        <w:tabs>
          <w:tab w:val="num" w:pos="2491"/>
        </w:tabs>
        <w:ind w:left="2491" w:hanging="420"/>
      </w:pPr>
      <w:rPr>
        <w:rFonts w:ascii="Wingdings" w:hAnsi="Wingdings" w:hint="default"/>
      </w:rPr>
    </w:lvl>
    <w:lvl w:ilvl="6" w:tplc="04090001" w:tentative="1">
      <w:start w:val="1"/>
      <w:numFmt w:val="bullet"/>
      <w:lvlText w:val=""/>
      <w:lvlJc w:val="left"/>
      <w:pPr>
        <w:tabs>
          <w:tab w:val="num" w:pos="2911"/>
        </w:tabs>
        <w:ind w:left="2911" w:hanging="420"/>
      </w:pPr>
      <w:rPr>
        <w:rFonts w:ascii="Wingdings" w:hAnsi="Wingdings" w:hint="default"/>
      </w:rPr>
    </w:lvl>
    <w:lvl w:ilvl="7" w:tplc="0409000B" w:tentative="1">
      <w:start w:val="1"/>
      <w:numFmt w:val="bullet"/>
      <w:lvlText w:val=""/>
      <w:lvlJc w:val="left"/>
      <w:pPr>
        <w:tabs>
          <w:tab w:val="num" w:pos="3331"/>
        </w:tabs>
        <w:ind w:left="3331" w:hanging="420"/>
      </w:pPr>
      <w:rPr>
        <w:rFonts w:ascii="Wingdings" w:hAnsi="Wingdings" w:hint="default"/>
      </w:rPr>
    </w:lvl>
    <w:lvl w:ilvl="8" w:tplc="0409000D" w:tentative="1">
      <w:start w:val="1"/>
      <w:numFmt w:val="bullet"/>
      <w:lvlText w:val=""/>
      <w:lvlJc w:val="left"/>
      <w:pPr>
        <w:tabs>
          <w:tab w:val="num" w:pos="3751"/>
        </w:tabs>
        <w:ind w:left="3751" w:hanging="420"/>
      </w:pPr>
      <w:rPr>
        <w:rFonts w:ascii="Wingdings" w:hAnsi="Wingdings" w:hint="default"/>
      </w:rPr>
    </w:lvl>
  </w:abstractNum>
  <w:abstractNum w:abstractNumId="4">
    <w:nsid w:val="18802934"/>
    <w:multiLevelType w:val="hybridMultilevel"/>
    <w:tmpl w:val="7DC45830"/>
    <w:lvl w:ilvl="0" w:tplc="5B3EE6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910442"/>
    <w:multiLevelType w:val="hybridMultilevel"/>
    <w:tmpl w:val="59D23A98"/>
    <w:lvl w:ilvl="0" w:tplc="EE1C3518">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350255F9"/>
    <w:multiLevelType w:val="hybridMultilevel"/>
    <w:tmpl w:val="59D23A98"/>
    <w:lvl w:ilvl="0" w:tplc="2AB0129C">
      <w:start w:val="1"/>
      <w:numFmt w:val="bullet"/>
      <w:lvlText w:val=""/>
      <w:lvlJc w:val="left"/>
      <w:pPr>
        <w:tabs>
          <w:tab w:val="num" w:pos="417"/>
        </w:tabs>
        <w:ind w:left="170" w:hanging="11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C1F0B4F"/>
    <w:multiLevelType w:val="hybridMultilevel"/>
    <w:tmpl w:val="59D23A98"/>
    <w:lvl w:ilvl="0" w:tplc="E598BE1A">
      <w:start w:val="1"/>
      <w:numFmt w:val="bullet"/>
      <w:lvlText w:val=""/>
      <w:lvlJc w:val="left"/>
      <w:pPr>
        <w:tabs>
          <w:tab w:val="num" w:pos="417"/>
        </w:tabs>
        <w:ind w:left="340" w:hanging="28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4E1D06E1"/>
    <w:multiLevelType w:val="hybridMultilevel"/>
    <w:tmpl w:val="29DAF478"/>
    <w:lvl w:ilvl="0" w:tplc="BC7EB506">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2886772"/>
    <w:multiLevelType w:val="hybridMultilevel"/>
    <w:tmpl w:val="59D23A98"/>
    <w:lvl w:ilvl="0" w:tplc="EB664216">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533A11AA"/>
    <w:multiLevelType w:val="hybridMultilevel"/>
    <w:tmpl w:val="EF9CD4AC"/>
    <w:lvl w:ilvl="0" w:tplc="AA4CC5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7EC27D3"/>
    <w:multiLevelType w:val="hybridMultilevel"/>
    <w:tmpl w:val="30300D44"/>
    <w:lvl w:ilvl="0" w:tplc="2CC6319A">
      <w:start w:val="6"/>
      <w:numFmt w:val="decimal"/>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785F3407"/>
    <w:multiLevelType w:val="hybridMultilevel"/>
    <w:tmpl w:val="59D23A9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7D5A3DAE"/>
    <w:multiLevelType w:val="hybridMultilevel"/>
    <w:tmpl w:val="59D23A98"/>
    <w:lvl w:ilvl="0" w:tplc="04245C9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3"/>
  </w:num>
  <w:num w:numId="3">
    <w:abstractNumId w:val="6"/>
  </w:num>
  <w:num w:numId="4">
    <w:abstractNumId w:val="7"/>
  </w:num>
  <w:num w:numId="5">
    <w:abstractNumId w:val="13"/>
  </w:num>
  <w:num w:numId="6">
    <w:abstractNumId w:val="5"/>
  </w:num>
  <w:num w:numId="7">
    <w:abstractNumId w:val="9"/>
  </w:num>
  <w:num w:numId="8">
    <w:abstractNumId w:val="11"/>
  </w:num>
  <w:num w:numId="9">
    <w:abstractNumId w:val="1"/>
  </w:num>
  <w:num w:numId="10">
    <w:abstractNumId w:val="8"/>
  </w:num>
  <w:num w:numId="11">
    <w:abstractNumId w:val="10"/>
  </w:num>
  <w:num w:numId="12">
    <w:abstractNumId w:val="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3"/>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BB1285"/>
    <w:rsid w:val="00000F9E"/>
    <w:rsid w:val="00005509"/>
    <w:rsid w:val="000109FA"/>
    <w:rsid w:val="00010FEA"/>
    <w:rsid w:val="00012F48"/>
    <w:rsid w:val="0002320E"/>
    <w:rsid w:val="00024C29"/>
    <w:rsid w:val="00032385"/>
    <w:rsid w:val="00044BF9"/>
    <w:rsid w:val="00055C05"/>
    <w:rsid w:val="0005609F"/>
    <w:rsid w:val="00062144"/>
    <w:rsid w:val="000648BA"/>
    <w:rsid w:val="0007391D"/>
    <w:rsid w:val="000919BE"/>
    <w:rsid w:val="000937E0"/>
    <w:rsid w:val="00094A60"/>
    <w:rsid w:val="00095B11"/>
    <w:rsid w:val="000A3704"/>
    <w:rsid w:val="000A4C4E"/>
    <w:rsid w:val="000A6D42"/>
    <w:rsid w:val="000C212F"/>
    <w:rsid w:val="000C6508"/>
    <w:rsid w:val="000D5FFA"/>
    <w:rsid w:val="000F465B"/>
    <w:rsid w:val="000F66BF"/>
    <w:rsid w:val="000F7352"/>
    <w:rsid w:val="001001D7"/>
    <w:rsid w:val="00110880"/>
    <w:rsid w:val="00110BA6"/>
    <w:rsid w:val="00111367"/>
    <w:rsid w:val="00123930"/>
    <w:rsid w:val="001409C4"/>
    <w:rsid w:val="001440F3"/>
    <w:rsid w:val="0014772E"/>
    <w:rsid w:val="00155E0C"/>
    <w:rsid w:val="0016539A"/>
    <w:rsid w:val="00167236"/>
    <w:rsid w:val="001A1057"/>
    <w:rsid w:val="001A1983"/>
    <w:rsid w:val="001A2729"/>
    <w:rsid w:val="001A5A1A"/>
    <w:rsid w:val="001A6D30"/>
    <w:rsid w:val="001B2F31"/>
    <w:rsid w:val="001C0C02"/>
    <w:rsid w:val="001C158D"/>
    <w:rsid w:val="001E3E69"/>
    <w:rsid w:val="001E4611"/>
    <w:rsid w:val="001E5333"/>
    <w:rsid w:val="001F4C89"/>
    <w:rsid w:val="001F4CC8"/>
    <w:rsid w:val="002200C4"/>
    <w:rsid w:val="0022212E"/>
    <w:rsid w:val="0024213F"/>
    <w:rsid w:val="0026547C"/>
    <w:rsid w:val="00265DA1"/>
    <w:rsid w:val="00280FA0"/>
    <w:rsid w:val="002848E1"/>
    <w:rsid w:val="00287E58"/>
    <w:rsid w:val="00290807"/>
    <w:rsid w:val="00292893"/>
    <w:rsid w:val="002B18A6"/>
    <w:rsid w:val="002B7BEC"/>
    <w:rsid w:val="002C0510"/>
    <w:rsid w:val="002C4592"/>
    <w:rsid w:val="002C5360"/>
    <w:rsid w:val="002C69E8"/>
    <w:rsid w:val="002D00C1"/>
    <w:rsid w:val="002D10B0"/>
    <w:rsid w:val="002D505E"/>
    <w:rsid w:val="002E102C"/>
    <w:rsid w:val="002E19B4"/>
    <w:rsid w:val="002E283B"/>
    <w:rsid w:val="002E35BF"/>
    <w:rsid w:val="002E4088"/>
    <w:rsid w:val="002F2D00"/>
    <w:rsid w:val="003116D0"/>
    <w:rsid w:val="0031384C"/>
    <w:rsid w:val="0031476F"/>
    <w:rsid w:val="003164B8"/>
    <w:rsid w:val="0032305A"/>
    <w:rsid w:val="00332198"/>
    <w:rsid w:val="00334CE3"/>
    <w:rsid w:val="00341371"/>
    <w:rsid w:val="00345DBE"/>
    <w:rsid w:val="00360981"/>
    <w:rsid w:val="00361249"/>
    <w:rsid w:val="0037016A"/>
    <w:rsid w:val="0037504E"/>
    <w:rsid w:val="00376323"/>
    <w:rsid w:val="00383BAD"/>
    <w:rsid w:val="00397C19"/>
    <w:rsid w:val="003A53D1"/>
    <w:rsid w:val="003A7839"/>
    <w:rsid w:val="003A7E1E"/>
    <w:rsid w:val="003B593F"/>
    <w:rsid w:val="003B790D"/>
    <w:rsid w:val="003C1CEA"/>
    <w:rsid w:val="003D0BB7"/>
    <w:rsid w:val="003D458B"/>
    <w:rsid w:val="003E3AE6"/>
    <w:rsid w:val="003F544D"/>
    <w:rsid w:val="004005CB"/>
    <w:rsid w:val="0040630B"/>
    <w:rsid w:val="00407CDC"/>
    <w:rsid w:val="00430F30"/>
    <w:rsid w:val="00434790"/>
    <w:rsid w:val="004354F8"/>
    <w:rsid w:val="00440695"/>
    <w:rsid w:val="0044160B"/>
    <w:rsid w:val="0046556E"/>
    <w:rsid w:val="004659CF"/>
    <w:rsid w:val="00476257"/>
    <w:rsid w:val="0048012E"/>
    <w:rsid w:val="00483034"/>
    <w:rsid w:val="004972A6"/>
    <w:rsid w:val="004A199F"/>
    <w:rsid w:val="004A7584"/>
    <w:rsid w:val="004B0F40"/>
    <w:rsid w:val="004B11CA"/>
    <w:rsid w:val="004C0405"/>
    <w:rsid w:val="004D2039"/>
    <w:rsid w:val="004D3694"/>
    <w:rsid w:val="004D5F4A"/>
    <w:rsid w:val="004E752A"/>
    <w:rsid w:val="004F1B8B"/>
    <w:rsid w:val="004F25A1"/>
    <w:rsid w:val="004F4CC4"/>
    <w:rsid w:val="004F78FF"/>
    <w:rsid w:val="0050065F"/>
    <w:rsid w:val="005120C1"/>
    <w:rsid w:val="00513772"/>
    <w:rsid w:val="0053001F"/>
    <w:rsid w:val="00551FB9"/>
    <w:rsid w:val="00552A1A"/>
    <w:rsid w:val="00555058"/>
    <w:rsid w:val="005647F2"/>
    <w:rsid w:val="00566EA1"/>
    <w:rsid w:val="00567432"/>
    <w:rsid w:val="005751B0"/>
    <w:rsid w:val="005913D4"/>
    <w:rsid w:val="00594771"/>
    <w:rsid w:val="00595165"/>
    <w:rsid w:val="005A05EE"/>
    <w:rsid w:val="005A2243"/>
    <w:rsid w:val="005A52D0"/>
    <w:rsid w:val="005C02E9"/>
    <w:rsid w:val="005D385B"/>
    <w:rsid w:val="005E59FA"/>
    <w:rsid w:val="005F1168"/>
    <w:rsid w:val="005F4FB4"/>
    <w:rsid w:val="0060266E"/>
    <w:rsid w:val="006105A6"/>
    <w:rsid w:val="00611140"/>
    <w:rsid w:val="00612F75"/>
    <w:rsid w:val="00617A25"/>
    <w:rsid w:val="00634AEF"/>
    <w:rsid w:val="00634F64"/>
    <w:rsid w:val="006406D7"/>
    <w:rsid w:val="00657155"/>
    <w:rsid w:val="00664A06"/>
    <w:rsid w:val="006711F2"/>
    <w:rsid w:val="00676761"/>
    <w:rsid w:val="006775A6"/>
    <w:rsid w:val="006778E8"/>
    <w:rsid w:val="0067793B"/>
    <w:rsid w:val="00693084"/>
    <w:rsid w:val="006974AC"/>
    <w:rsid w:val="006A505C"/>
    <w:rsid w:val="006A58A8"/>
    <w:rsid w:val="006B512C"/>
    <w:rsid w:val="006B5303"/>
    <w:rsid w:val="006C478B"/>
    <w:rsid w:val="006D1072"/>
    <w:rsid w:val="006D2D36"/>
    <w:rsid w:val="006D3D8E"/>
    <w:rsid w:val="00700AE0"/>
    <w:rsid w:val="0070488F"/>
    <w:rsid w:val="0071086E"/>
    <w:rsid w:val="0071342A"/>
    <w:rsid w:val="00715873"/>
    <w:rsid w:val="00724AD9"/>
    <w:rsid w:val="00725048"/>
    <w:rsid w:val="007307F1"/>
    <w:rsid w:val="0073177A"/>
    <w:rsid w:val="00732D06"/>
    <w:rsid w:val="007428C6"/>
    <w:rsid w:val="00752FF8"/>
    <w:rsid w:val="00755719"/>
    <w:rsid w:val="00763248"/>
    <w:rsid w:val="007670DA"/>
    <w:rsid w:val="00770DE5"/>
    <w:rsid w:val="007927A5"/>
    <w:rsid w:val="0079603A"/>
    <w:rsid w:val="007977F5"/>
    <w:rsid w:val="007A32CA"/>
    <w:rsid w:val="007A4450"/>
    <w:rsid w:val="007A4AD5"/>
    <w:rsid w:val="007B0BEF"/>
    <w:rsid w:val="007D0813"/>
    <w:rsid w:val="007D44CA"/>
    <w:rsid w:val="007D6B4C"/>
    <w:rsid w:val="007E1287"/>
    <w:rsid w:val="007E2F71"/>
    <w:rsid w:val="007E52AA"/>
    <w:rsid w:val="007F193F"/>
    <w:rsid w:val="007F1B66"/>
    <w:rsid w:val="007F2E14"/>
    <w:rsid w:val="007F3C00"/>
    <w:rsid w:val="007F5E3D"/>
    <w:rsid w:val="007F638E"/>
    <w:rsid w:val="0080222C"/>
    <w:rsid w:val="0081168E"/>
    <w:rsid w:val="0081733E"/>
    <w:rsid w:val="008223EA"/>
    <w:rsid w:val="00827363"/>
    <w:rsid w:val="008344B7"/>
    <w:rsid w:val="0083640E"/>
    <w:rsid w:val="00842221"/>
    <w:rsid w:val="00852324"/>
    <w:rsid w:val="00855593"/>
    <w:rsid w:val="0085601F"/>
    <w:rsid w:val="00862C22"/>
    <w:rsid w:val="00864B02"/>
    <w:rsid w:val="00872D58"/>
    <w:rsid w:val="00881D70"/>
    <w:rsid w:val="00884954"/>
    <w:rsid w:val="00884CE1"/>
    <w:rsid w:val="00887001"/>
    <w:rsid w:val="008927B6"/>
    <w:rsid w:val="00892E68"/>
    <w:rsid w:val="008938BB"/>
    <w:rsid w:val="00893E13"/>
    <w:rsid w:val="008A7B10"/>
    <w:rsid w:val="008B1AA5"/>
    <w:rsid w:val="008B3258"/>
    <w:rsid w:val="008B3767"/>
    <w:rsid w:val="008C0200"/>
    <w:rsid w:val="008C3560"/>
    <w:rsid w:val="008C3923"/>
    <w:rsid w:val="008C6A56"/>
    <w:rsid w:val="008D247E"/>
    <w:rsid w:val="008D337F"/>
    <w:rsid w:val="008E19AF"/>
    <w:rsid w:val="008E3157"/>
    <w:rsid w:val="008E4621"/>
    <w:rsid w:val="008F2528"/>
    <w:rsid w:val="00901708"/>
    <w:rsid w:val="0090671B"/>
    <w:rsid w:val="009426AF"/>
    <w:rsid w:val="00943E98"/>
    <w:rsid w:val="00946471"/>
    <w:rsid w:val="00946593"/>
    <w:rsid w:val="00946C25"/>
    <w:rsid w:val="00955C5E"/>
    <w:rsid w:val="009621FE"/>
    <w:rsid w:val="00974109"/>
    <w:rsid w:val="0098119A"/>
    <w:rsid w:val="009A24BA"/>
    <w:rsid w:val="009B404A"/>
    <w:rsid w:val="009D13EE"/>
    <w:rsid w:val="009D680B"/>
    <w:rsid w:val="009E07A8"/>
    <w:rsid w:val="00A0118C"/>
    <w:rsid w:val="00A01945"/>
    <w:rsid w:val="00A06F3D"/>
    <w:rsid w:val="00A10F57"/>
    <w:rsid w:val="00A31F8C"/>
    <w:rsid w:val="00A3740B"/>
    <w:rsid w:val="00A42D78"/>
    <w:rsid w:val="00A45A70"/>
    <w:rsid w:val="00A529AF"/>
    <w:rsid w:val="00A5713C"/>
    <w:rsid w:val="00A65BED"/>
    <w:rsid w:val="00A80683"/>
    <w:rsid w:val="00A8216F"/>
    <w:rsid w:val="00A86C1D"/>
    <w:rsid w:val="00AB0991"/>
    <w:rsid w:val="00AB3922"/>
    <w:rsid w:val="00AB68A5"/>
    <w:rsid w:val="00AB6DB4"/>
    <w:rsid w:val="00AE13B4"/>
    <w:rsid w:val="00AE4415"/>
    <w:rsid w:val="00B04169"/>
    <w:rsid w:val="00B06193"/>
    <w:rsid w:val="00B1339F"/>
    <w:rsid w:val="00B156B3"/>
    <w:rsid w:val="00B2233B"/>
    <w:rsid w:val="00B30162"/>
    <w:rsid w:val="00B33695"/>
    <w:rsid w:val="00B3775D"/>
    <w:rsid w:val="00B416F8"/>
    <w:rsid w:val="00B41E1B"/>
    <w:rsid w:val="00B456F3"/>
    <w:rsid w:val="00B4694B"/>
    <w:rsid w:val="00B55D3B"/>
    <w:rsid w:val="00B570AF"/>
    <w:rsid w:val="00B6249E"/>
    <w:rsid w:val="00B7320A"/>
    <w:rsid w:val="00B811D8"/>
    <w:rsid w:val="00B84A76"/>
    <w:rsid w:val="00BA65F1"/>
    <w:rsid w:val="00BB1285"/>
    <w:rsid w:val="00BB7ECA"/>
    <w:rsid w:val="00BC2884"/>
    <w:rsid w:val="00BC46ED"/>
    <w:rsid w:val="00BD5CFD"/>
    <w:rsid w:val="00BD5E26"/>
    <w:rsid w:val="00BE164E"/>
    <w:rsid w:val="00BE1CE6"/>
    <w:rsid w:val="00BE783C"/>
    <w:rsid w:val="00BF60B2"/>
    <w:rsid w:val="00BF7870"/>
    <w:rsid w:val="00C043C8"/>
    <w:rsid w:val="00C059C7"/>
    <w:rsid w:val="00C06EA2"/>
    <w:rsid w:val="00C075E6"/>
    <w:rsid w:val="00C11607"/>
    <w:rsid w:val="00C11854"/>
    <w:rsid w:val="00C16C7A"/>
    <w:rsid w:val="00C309AC"/>
    <w:rsid w:val="00C34A8D"/>
    <w:rsid w:val="00C3550D"/>
    <w:rsid w:val="00C418FF"/>
    <w:rsid w:val="00C429DB"/>
    <w:rsid w:val="00C4333E"/>
    <w:rsid w:val="00C52AD4"/>
    <w:rsid w:val="00C5328C"/>
    <w:rsid w:val="00C534F0"/>
    <w:rsid w:val="00C54482"/>
    <w:rsid w:val="00C55DFA"/>
    <w:rsid w:val="00C63C00"/>
    <w:rsid w:val="00C63DF1"/>
    <w:rsid w:val="00C70FD5"/>
    <w:rsid w:val="00C73146"/>
    <w:rsid w:val="00C74940"/>
    <w:rsid w:val="00C75BF6"/>
    <w:rsid w:val="00C9582E"/>
    <w:rsid w:val="00CA3128"/>
    <w:rsid w:val="00CA3EAE"/>
    <w:rsid w:val="00CC3F2E"/>
    <w:rsid w:val="00CC4D5F"/>
    <w:rsid w:val="00CD2FF3"/>
    <w:rsid w:val="00CD34BE"/>
    <w:rsid w:val="00CE694E"/>
    <w:rsid w:val="00CF0D38"/>
    <w:rsid w:val="00CF3D17"/>
    <w:rsid w:val="00D1306B"/>
    <w:rsid w:val="00D14DA9"/>
    <w:rsid w:val="00D224AE"/>
    <w:rsid w:val="00D22EE3"/>
    <w:rsid w:val="00D2374B"/>
    <w:rsid w:val="00D25FAE"/>
    <w:rsid w:val="00D32BEA"/>
    <w:rsid w:val="00D34E4C"/>
    <w:rsid w:val="00D35CE3"/>
    <w:rsid w:val="00D3640A"/>
    <w:rsid w:val="00D42C94"/>
    <w:rsid w:val="00D438D6"/>
    <w:rsid w:val="00D476E5"/>
    <w:rsid w:val="00D50FCA"/>
    <w:rsid w:val="00D516C5"/>
    <w:rsid w:val="00D536BD"/>
    <w:rsid w:val="00D66AB0"/>
    <w:rsid w:val="00D67684"/>
    <w:rsid w:val="00D70197"/>
    <w:rsid w:val="00D714DA"/>
    <w:rsid w:val="00D82946"/>
    <w:rsid w:val="00D838C7"/>
    <w:rsid w:val="00D87FDD"/>
    <w:rsid w:val="00D91D0D"/>
    <w:rsid w:val="00D92788"/>
    <w:rsid w:val="00DA2AA3"/>
    <w:rsid w:val="00DA2F22"/>
    <w:rsid w:val="00DB730C"/>
    <w:rsid w:val="00DC289C"/>
    <w:rsid w:val="00DD3E00"/>
    <w:rsid w:val="00DD5882"/>
    <w:rsid w:val="00DE1AF8"/>
    <w:rsid w:val="00E035EE"/>
    <w:rsid w:val="00E03F52"/>
    <w:rsid w:val="00E147C9"/>
    <w:rsid w:val="00E153CB"/>
    <w:rsid w:val="00E15C42"/>
    <w:rsid w:val="00E313D1"/>
    <w:rsid w:val="00E349C6"/>
    <w:rsid w:val="00E37478"/>
    <w:rsid w:val="00E44182"/>
    <w:rsid w:val="00E47377"/>
    <w:rsid w:val="00E52A94"/>
    <w:rsid w:val="00E71B17"/>
    <w:rsid w:val="00E72CF1"/>
    <w:rsid w:val="00E73CB4"/>
    <w:rsid w:val="00E73FC5"/>
    <w:rsid w:val="00E760FE"/>
    <w:rsid w:val="00E87AE2"/>
    <w:rsid w:val="00E90BBE"/>
    <w:rsid w:val="00E925FB"/>
    <w:rsid w:val="00EA1638"/>
    <w:rsid w:val="00EA383C"/>
    <w:rsid w:val="00EB2D15"/>
    <w:rsid w:val="00EB3B01"/>
    <w:rsid w:val="00EB40BB"/>
    <w:rsid w:val="00EC0A32"/>
    <w:rsid w:val="00ED00E5"/>
    <w:rsid w:val="00EE14F4"/>
    <w:rsid w:val="00EE3AB7"/>
    <w:rsid w:val="00EE71F1"/>
    <w:rsid w:val="00F00A3A"/>
    <w:rsid w:val="00F1070D"/>
    <w:rsid w:val="00F159A3"/>
    <w:rsid w:val="00F228DF"/>
    <w:rsid w:val="00F2475A"/>
    <w:rsid w:val="00F26D3F"/>
    <w:rsid w:val="00F27A85"/>
    <w:rsid w:val="00F33062"/>
    <w:rsid w:val="00F34006"/>
    <w:rsid w:val="00F37389"/>
    <w:rsid w:val="00F454F3"/>
    <w:rsid w:val="00F47068"/>
    <w:rsid w:val="00F50A2C"/>
    <w:rsid w:val="00F51FDA"/>
    <w:rsid w:val="00F70943"/>
    <w:rsid w:val="00F71C59"/>
    <w:rsid w:val="00F73AD5"/>
    <w:rsid w:val="00FA2A28"/>
    <w:rsid w:val="00FA6D44"/>
    <w:rsid w:val="00FA6E99"/>
    <w:rsid w:val="00FB0DAD"/>
    <w:rsid w:val="00FB3B02"/>
    <w:rsid w:val="00FB3F75"/>
    <w:rsid w:val="00FB5AB8"/>
    <w:rsid w:val="00FC712F"/>
    <w:rsid w:val="00FD2ADD"/>
    <w:rsid w:val="00FD6A95"/>
    <w:rsid w:val="00FE0AB6"/>
    <w:rsid w:val="00FE145E"/>
    <w:rsid w:val="00FE2388"/>
    <w:rsid w:val="00FE557F"/>
    <w:rsid w:val="00FE720A"/>
    <w:rsid w:val="00FF0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3C"/>
    <w:pPr>
      <w:widowControl w:val="0"/>
      <w:jc w:val="both"/>
    </w:pPr>
    <w:rPr>
      <w:rFonts w:ascii="Times New Roman" w:hAnsi="Times New Roman"/>
      <w:kern w:val="2"/>
      <w:sz w:val="21"/>
      <w:szCs w:val="24"/>
    </w:rPr>
  </w:style>
  <w:style w:type="paragraph" w:styleId="1">
    <w:name w:val="heading 1"/>
    <w:basedOn w:val="a"/>
    <w:next w:val="a"/>
    <w:qFormat/>
    <w:rsid w:val="00A5713C"/>
    <w:pPr>
      <w:keepNext/>
      <w:jc w:val="center"/>
      <w:outlineLvl w:val="0"/>
    </w:pPr>
    <w:rPr>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A5713C"/>
  </w:style>
  <w:style w:type="character" w:styleId="a5">
    <w:name w:val="Hyperlink"/>
    <w:basedOn w:val="a0"/>
    <w:rsid w:val="00A5713C"/>
    <w:rPr>
      <w:color w:val="0000FF"/>
      <w:u w:val="single"/>
    </w:rPr>
  </w:style>
  <w:style w:type="character" w:styleId="a6">
    <w:name w:val="FollowedHyperlink"/>
    <w:basedOn w:val="a0"/>
    <w:rsid w:val="00A5713C"/>
    <w:rPr>
      <w:color w:val="800080"/>
      <w:u w:val="single"/>
    </w:rPr>
  </w:style>
  <w:style w:type="paragraph" w:styleId="a7">
    <w:name w:val="footer"/>
    <w:basedOn w:val="a"/>
    <w:rsid w:val="00A5713C"/>
    <w:pPr>
      <w:tabs>
        <w:tab w:val="center" w:pos="4252"/>
        <w:tab w:val="right" w:pos="8504"/>
      </w:tabs>
      <w:snapToGrid w:val="0"/>
    </w:pPr>
  </w:style>
  <w:style w:type="character" w:styleId="a8">
    <w:name w:val="page number"/>
    <w:basedOn w:val="a0"/>
    <w:rsid w:val="00A5713C"/>
  </w:style>
  <w:style w:type="paragraph" w:styleId="a9">
    <w:name w:val="Body Text"/>
    <w:basedOn w:val="a"/>
    <w:rsid w:val="00A5713C"/>
    <w:rPr>
      <w:sz w:val="28"/>
    </w:rPr>
  </w:style>
  <w:style w:type="paragraph" w:styleId="aa">
    <w:name w:val="header"/>
    <w:basedOn w:val="a"/>
    <w:link w:val="ab"/>
    <w:uiPriority w:val="99"/>
    <w:unhideWhenUsed/>
    <w:rsid w:val="007E52AA"/>
    <w:pPr>
      <w:tabs>
        <w:tab w:val="center" w:pos="4252"/>
        <w:tab w:val="right" w:pos="8504"/>
      </w:tabs>
      <w:snapToGrid w:val="0"/>
    </w:pPr>
  </w:style>
  <w:style w:type="character" w:customStyle="1" w:styleId="ab">
    <w:name w:val="ヘッダー (文字)"/>
    <w:basedOn w:val="a0"/>
    <w:link w:val="aa"/>
    <w:uiPriority w:val="99"/>
    <w:rsid w:val="007E52AA"/>
    <w:rPr>
      <w:rFonts w:ascii="Times New Roman" w:hAnsi="Times New Roman"/>
      <w:kern w:val="2"/>
      <w:sz w:val="21"/>
      <w:szCs w:val="24"/>
    </w:rPr>
  </w:style>
  <w:style w:type="paragraph" w:styleId="ac">
    <w:name w:val="Balloon Text"/>
    <w:basedOn w:val="a"/>
    <w:link w:val="ad"/>
    <w:uiPriority w:val="99"/>
    <w:semiHidden/>
    <w:unhideWhenUsed/>
    <w:rsid w:val="00265DA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65DA1"/>
    <w:rPr>
      <w:rFonts w:asciiTheme="majorHAnsi" w:eastAsiaTheme="majorEastAsia" w:hAnsiTheme="majorHAnsi" w:cstheme="majorBidi"/>
      <w:kern w:val="2"/>
      <w:sz w:val="18"/>
      <w:szCs w:val="18"/>
    </w:rPr>
  </w:style>
  <w:style w:type="paragraph" w:styleId="ae">
    <w:name w:val="List Paragraph"/>
    <w:basedOn w:val="a"/>
    <w:uiPriority w:val="34"/>
    <w:qFormat/>
    <w:rsid w:val="007A4AD5"/>
    <w:pPr>
      <w:ind w:leftChars="400" w:left="840"/>
    </w:pPr>
  </w:style>
  <w:style w:type="character" w:customStyle="1" w:styleId="a4">
    <w:name w:val="日付 (文字)"/>
    <w:basedOn w:val="a0"/>
    <w:link w:val="a3"/>
    <w:rsid w:val="005913D4"/>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3C"/>
    <w:pPr>
      <w:widowControl w:val="0"/>
      <w:jc w:val="both"/>
    </w:pPr>
    <w:rPr>
      <w:rFonts w:ascii="Times New Roman" w:hAnsi="Times New Roman"/>
      <w:kern w:val="2"/>
      <w:sz w:val="21"/>
      <w:szCs w:val="24"/>
    </w:rPr>
  </w:style>
  <w:style w:type="paragraph" w:styleId="1">
    <w:name w:val="heading 1"/>
    <w:basedOn w:val="a"/>
    <w:next w:val="a"/>
    <w:qFormat/>
    <w:rsid w:val="00A5713C"/>
    <w:pPr>
      <w:keepNext/>
      <w:jc w:val="center"/>
      <w:outlineLvl w:val="0"/>
    </w:pPr>
    <w:rPr>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5713C"/>
  </w:style>
  <w:style w:type="character" w:styleId="a5">
    <w:name w:val="Hyperlink"/>
    <w:basedOn w:val="a0"/>
    <w:rsid w:val="00A5713C"/>
    <w:rPr>
      <w:color w:val="0000FF"/>
      <w:u w:val="single"/>
    </w:rPr>
  </w:style>
  <w:style w:type="character" w:styleId="a6">
    <w:name w:val="FollowedHyperlink"/>
    <w:basedOn w:val="a0"/>
    <w:rsid w:val="00A5713C"/>
    <w:rPr>
      <w:color w:val="800080"/>
      <w:u w:val="single"/>
    </w:rPr>
  </w:style>
  <w:style w:type="paragraph" w:styleId="a7">
    <w:name w:val="footer"/>
    <w:basedOn w:val="a"/>
    <w:rsid w:val="00A5713C"/>
    <w:pPr>
      <w:tabs>
        <w:tab w:val="center" w:pos="4252"/>
        <w:tab w:val="right" w:pos="8504"/>
      </w:tabs>
      <w:snapToGrid w:val="0"/>
    </w:pPr>
  </w:style>
  <w:style w:type="character" w:styleId="a8">
    <w:name w:val="page number"/>
    <w:basedOn w:val="a0"/>
    <w:rsid w:val="00A5713C"/>
  </w:style>
  <w:style w:type="paragraph" w:styleId="a9">
    <w:name w:val="Body Text"/>
    <w:basedOn w:val="a"/>
    <w:rsid w:val="00A5713C"/>
    <w:rPr>
      <w:sz w:val="28"/>
    </w:rPr>
  </w:style>
  <w:style w:type="paragraph" w:styleId="aa">
    <w:name w:val="header"/>
    <w:basedOn w:val="a"/>
    <w:link w:val="ab"/>
    <w:uiPriority w:val="99"/>
    <w:semiHidden/>
    <w:unhideWhenUsed/>
    <w:rsid w:val="007E52AA"/>
    <w:pPr>
      <w:tabs>
        <w:tab w:val="center" w:pos="4252"/>
        <w:tab w:val="right" w:pos="8504"/>
      </w:tabs>
      <w:snapToGrid w:val="0"/>
    </w:pPr>
  </w:style>
  <w:style w:type="character" w:customStyle="1" w:styleId="ab">
    <w:name w:val="ヘッダー (文字)"/>
    <w:basedOn w:val="a0"/>
    <w:link w:val="aa"/>
    <w:uiPriority w:val="99"/>
    <w:semiHidden/>
    <w:rsid w:val="007E52AA"/>
    <w:rPr>
      <w:rFonts w:ascii="Times New Roman" w:hAnsi="Times New Roman"/>
      <w:kern w:val="2"/>
      <w:sz w:val="21"/>
      <w:szCs w:val="24"/>
    </w:rPr>
  </w:style>
  <w:style w:type="paragraph" w:styleId="ac">
    <w:name w:val="Balloon Text"/>
    <w:basedOn w:val="a"/>
    <w:link w:val="ad"/>
    <w:uiPriority w:val="99"/>
    <w:semiHidden/>
    <w:unhideWhenUsed/>
    <w:rsid w:val="00265DA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65DA1"/>
    <w:rPr>
      <w:rFonts w:asciiTheme="majorHAnsi" w:eastAsiaTheme="majorEastAsia" w:hAnsiTheme="majorHAnsi" w:cstheme="majorBidi"/>
      <w:kern w:val="2"/>
      <w:sz w:val="18"/>
      <w:szCs w:val="18"/>
    </w:rPr>
  </w:style>
  <w:style w:type="paragraph" w:styleId="ae">
    <w:name w:val="List Paragraph"/>
    <w:basedOn w:val="a"/>
    <w:uiPriority w:val="34"/>
    <w:qFormat/>
    <w:rsid w:val="007A4A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6722">
      <w:bodyDiv w:val="1"/>
      <w:marLeft w:val="0"/>
      <w:marRight w:val="0"/>
      <w:marTop w:val="0"/>
      <w:marBottom w:val="0"/>
      <w:divBdr>
        <w:top w:val="none" w:sz="0" w:space="0" w:color="auto"/>
        <w:left w:val="none" w:sz="0" w:space="0" w:color="auto"/>
        <w:bottom w:val="none" w:sz="0" w:space="0" w:color="auto"/>
        <w:right w:val="none" w:sz="0" w:space="0" w:color="auto"/>
      </w:divBdr>
    </w:div>
    <w:div w:id="138891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c.gov/labstandards/crmln.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dc.gov/labstandards/crmln.ht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dc.gov/labstandards/crmln.htm" TargetMode="External"/><Relationship Id="rId5" Type="http://schemas.openxmlformats.org/officeDocument/2006/relationships/webSettings" Target="webSettings.xml"/><Relationship Id="rId15" Type="http://schemas.openxmlformats.org/officeDocument/2006/relationships/hyperlink" Target="mailto:nakamura.masakazu.hp@ncvc.go.jp"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localhost/Users/kobayashiryouhei/Desktop/01%E5%9B%BD%E5%BE%AA.png" TargetMode="Externa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9</Pages>
  <Words>2137</Words>
  <Characters>12187</Characters>
  <Application>Microsoft Office Word</Application>
  <DocSecurity>0</DocSecurity>
  <Lines>101</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CDC/CRMLNによる総ｺﾚｽﾃﾛｰﾙの国際標準化ﾌﾟﾛﾄｺﾙ(Phase-1)</vt:lpstr>
      <vt:lpstr>CDC/CRMLNによる総ｺﾚｽﾃﾛｰﾙの国際標準化ﾌﾟﾛﾄｺﾙ(Phase-1)</vt:lpstr>
    </vt:vector>
  </TitlesOfParts>
  <Company/>
  <LinksUpToDate>false</LinksUpToDate>
  <CharactersWithSpaces>14296</CharactersWithSpaces>
  <SharedDoc>false</SharedDoc>
  <HLinks>
    <vt:vector size="30" baseType="variant">
      <vt:variant>
        <vt:i4>7864372</vt:i4>
      </vt:variant>
      <vt:variant>
        <vt:i4>12</vt:i4>
      </vt:variant>
      <vt:variant>
        <vt:i4>0</vt:i4>
      </vt:variant>
      <vt:variant>
        <vt:i4>5</vt:i4>
      </vt:variant>
      <vt:variant>
        <vt:lpwstr>http://www.kenkoukagaku.jp/</vt:lpwstr>
      </vt:variant>
      <vt:variant>
        <vt:lpwstr/>
      </vt:variant>
      <vt:variant>
        <vt:i4>6094964</vt:i4>
      </vt:variant>
      <vt:variant>
        <vt:i4>9</vt:i4>
      </vt:variant>
      <vt:variant>
        <vt:i4>0</vt:i4>
      </vt:variant>
      <vt:variant>
        <vt:i4>5</vt:i4>
      </vt:variant>
      <vt:variant>
        <vt:lpwstr>mailto:xnakamura@kenkoukagaku.jp</vt:lpwstr>
      </vt:variant>
      <vt:variant>
        <vt:lpwstr/>
      </vt:variant>
      <vt:variant>
        <vt:i4>814022792</vt:i4>
      </vt:variant>
      <vt:variant>
        <vt:i4>6</vt:i4>
      </vt:variant>
      <vt:variant>
        <vt:i4>0</vt:i4>
      </vt:variant>
      <vt:variant>
        <vt:i4>5</vt:i4>
      </vt:variant>
      <vt:variant>
        <vt:lpwstr>http://www.aacc.org)やcdcのwebサイト(http://www.cdc.gov/labstandards/crmln.htm</vt:lpwstr>
      </vt:variant>
      <vt:variant>
        <vt:lpwstr/>
      </vt:variant>
      <vt:variant>
        <vt:i4>4194372</vt:i4>
      </vt:variant>
      <vt:variant>
        <vt:i4>3</vt:i4>
      </vt:variant>
      <vt:variant>
        <vt:i4>0</vt:i4>
      </vt:variant>
      <vt:variant>
        <vt:i4>5</vt:i4>
      </vt:variant>
      <vt:variant>
        <vt:lpwstr>http://www.cdc.gov/labstandards/crmln.htm</vt:lpwstr>
      </vt:variant>
      <vt:variant>
        <vt:lpwstr/>
      </vt:variant>
      <vt:variant>
        <vt:i4>7864372</vt:i4>
      </vt:variant>
      <vt:variant>
        <vt:i4>0</vt:i4>
      </vt:variant>
      <vt:variant>
        <vt:i4>0</vt:i4>
      </vt:variant>
      <vt:variant>
        <vt:i4>5</vt:i4>
      </vt:variant>
      <vt:variant>
        <vt:lpwstr>http://www.kenkoukagaku.jp/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CDC/CRMLNによる総ｺﾚｽﾃﾛｰﾙの国際標準化ﾌﾟﾛﾄｺﾙ(Phase-1)</dc:title>
  <dc:creator>集団検診一部</dc:creator>
  <cp:lastModifiedBy>nakamura</cp:lastModifiedBy>
  <cp:revision>175</cp:revision>
  <cp:lastPrinted>2016-04-18T01:57:00Z</cp:lastPrinted>
  <dcterms:created xsi:type="dcterms:W3CDTF">2012-05-10T03:33:00Z</dcterms:created>
  <dcterms:modified xsi:type="dcterms:W3CDTF">2016-04-22T06:59:00Z</dcterms:modified>
</cp:coreProperties>
</file>