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CE03C5">
      <w:pPr>
        <w:jc w:val="center"/>
        <w:rPr>
          <w:bCs/>
          <w:sz w:val="32"/>
          <w:u w:val="single"/>
        </w:rPr>
      </w:pPr>
      <w:r>
        <w:rPr>
          <w:bCs/>
          <w:noProof/>
          <w:sz w:val="20"/>
          <w:u w:val="single"/>
        </w:rPr>
        <w:pict>
          <v:shapetype id="_x0000_t109" coordsize="21600,21600" o:spt="109" path="m,l,21600r21600,l21600,xe">
            <v:stroke joinstyle="miter"/>
            <v:path gradientshapeok="t" o:connecttype="rect"/>
          </v:shapetype>
          <v:shape id="AutoShape 31" o:spid="_x0000_s1026" type="#_x0000_t109" style="position:absolute;left:0;text-align:left;margin-left:86pt;margin-top:14.3pt;width:365.25pt;height:88.0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" filled="f">
            <v:shadow opacity="49150f" offset="6pt,6pt"/>
            <o:extrusion v:ext="view" backdepth="16pt" color="#969696" on="t" viewpoint="-34.72222mm" viewpointorigin="-.5" skewangle="-45" lightposition="-50000,-50000" lightposition2="50000"/>
          </v:shape>
        </w:pict>
      </w:r>
    </w:p>
    <w:p w:rsidR="003914FA" w:rsidRPr="001F6E6D" w:rsidRDefault="003914FA">
      <w:pPr>
        <w:jc w:val="center"/>
        <w:rPr>
          <w:rFonts w:ascii="HG明朝E" w:eastAsia="HG明朝E"/>
          <w:bCs/>
          <w:sz w:val="32"/>
        </w:rPr>
      </w:pPr>
      <w:r w:rsidRPr="001F6E6D">
        <w:rPr>
          <w:rFonts w:ascii="HG明朝E" w:eastAsia="HG明朝E" w:hint="eastAsia"/>
          <w:bCs/>
          <w:sz w:val="32"/>
        </w:rPr>
        <w:t>臨床検査室を対象とした</w:t>
      </w:r>
    </w:p>
    <w:p w:rsidR="003914FA" w:rsidRPr="001F6E6D" w:rsidRDefault="003914FA">
      <w:pPr>
        <w:jc w:val="center"/>
        <w:rPr>
          <w:rFonts w:ascii="HG明朝E" w:eastAsia="HG明朝E"/>
          <w:b/>
          <w:bCs/>
          <w:sz w:val="32"/>
        </w:rPr>
      </w:pPr>
      <w:r w:rsidRPr="001F6E6D">
        <w:rPr>
          <w:rFonts w:ascii="HG明朝E" w:eastAsia="HG明朝E" w:hint="eastAsia"/>
          <w:b/>
          <w:bCs/>
          <w:sz w:val="32"/>
        </w:rPr>
        <w:t>総コレステロールの国際標準化プログラム</w:t>
      </w:r>
    </w:p>
    <w:p w:rsidR="003914FA" w:rsidRDefault="003914FA">
      <w:pPr>
        <w:rPr>
          <w:bCs/>
          <w:sz w:val="32"/>
        </w:rPr>
      </w:pPr>
      <w:r>
        <w:rPr>
          <w:rFonts w:hint="eastAsia"/>
          <w:bCs/>
          <w:sz w:val="32"/>
        </w:rPr>
        <w:t xml:space="preserve">　　　　　　　　　　　　　</w:t>
      </w:r>
    </w:p>
    <w:p w:rsidR="003914FA" w:rsidRDefault="003914FA">
      <w:pPr>
        <w:pStyle w:val="1"/>
        <w:rPr>
          <w:position w:val="12"/>
        </w:rPr>
      </w:pPr>
      <w:r>
        <w:rPr>
          <w:rFonts w:hint="eastAsia"/>
          <w:position w:val="12"/>
        </w:rPr>
        <w:t>Phase-1</w:t>
      </w: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3914FA">
      <w:pPr>
        <w:jc w:val="center"/>
        <w:rPr>
          <w:b/>
          <w:sz w:val="32"/>
          <w:u w:val="double"/>
        </w:rPr>
      </w:pPr>
    </w:p>
    <w:p w:rsidR="003914FA" w:rsidRDefault="00AD1097" w:rsidP="00C97D25">
      <w:pPr>
        <w:pStyle w:val="1"/>
      </w:pPr>
      <w:r w:rsidRPr="00AD1097">
        <w:rPr>
          <w:noProof/>
        </w:rPr>
        <w:drawing>
          <wp:inline distT="0" distB="0" distL="0" distR="0">
            <wp:extent cx="4572000" cy="8783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マーク＋和文英文正式名（カラー）.jpg"/>
                    <pic:cNvPicPr/>
                  </pic:nvPicPr>
                  <pic:blipFill>
                    <a:blip r:embed="rId8">
                      <a:extLst>
                        <a:ext uri="{28A0092B-C50C-407E-A947-70E740481C1C}">
                          <a14:useLocalDpi xmlns:a14="http://schemas.microsoft.com/office/drawing/2010/main" val="0"/>
                        </a:ext>
                      </a:extLst>
                    </a:blip>
                    <a:stretch>
                      <a:fillRect/>
                    </a:stretch>
                  </pic:blipFill>
                  <pic:spPr>
                    <a:xfrm>
                      <a:off x="0" y="0"/>
                      <a:ext cx="4572000" cy="878330"/>
                    </a:xfrm>
                    <a:prstGeom prst="rect">
                      <a:avLst/>
                    </a:prstGeom>
                  </pic:spPr>
                </pic:pic>
              </a:graphicData>
            </a:graphic>
          </wp:inline>
        </w:drawing>
      </w:r>
    </w:p>
    <w:p w:rsidR="003914FA" w:rsidRDefault="003914FA" w:rsidP="00AD1097">
      <w:pPr>
        <w:rPr>
          <w:b/>
          <w:sz w:val="32"/>
          <w:u w:val="double"/>
        </w:rPr>
      </w:pPr>
    </w:p>
    <w:p w:rsidR="003914FA" w:rsidRDefault="003914FA">
      <w:pPr>
        <w:rPr>
          <w:b/>
          <w:sz w:val="32"/>
          <w:u w:val="double"/>
        </w:rPr>
      </w:pPr>
    </w:p>
    <w:p w:rsidR="003914FA" w:rsidRDefault="003914FA">
      <w:pPr>
        <w:pStyle w:val="a3"/>
        <w:spacing w:line="280" w:lineRule="exact"/>
        <w:jc w:val="right"/>
      </w:pPr>
      <w:r>
        <w:rPr>
          <w:rFonts w:hint="eastAsia"/>
        </w:rPr>
        <w:t xml:space="preserve">                                                            </w:t>
      </w:r>
    </w:p>
    <w:p w:rsidR="003914FA" w:rsidRDefault="003914FA">
      <w:pPr>
        <w:spacing w:line="280" w:lineRule="exact"/>
        <w:jc w:val="right"/>
        <w:rPr>
          <w:sz w:val="24"/>
        </w:rPr>
      </w:pPr>
    </w:p>
    <w:p w:rsidR="003914FA" w:rsidRDefault="003914FA">
      <w:pPr>
        <w:pStyle w:val="a3"/>
        <w:jc w:val="right"/>
      </w:pPr>
      <w:r>
        <w:rPr>
          <w:rFonts w:hint="eastAsia"/>
        </w:rPr>
        <w:t>20</w:t>
      </w:r>
      <w:r w:rsidR="00761053">
        <w:rPr>
          <w:rFonts w:hint="eastAsia"/>
        </w:rPr>
        <w:t>1</w:t>
      </w:r>
      <w:r w:rsidR="00B93890">
        <w:rPr>
          <w:rFonts w:hint="eastAsia"/>
        </w:rPr>
        <w:t>6</w:t>
      </w:r>
      <w:r>
        <w:rPr>
          <w:rFonts w:hint="eastAsia"/>
        </w:rPr>
        <w:t>年</w:t>
      </w:r>
      <w:r>
        <w:rPr>
          <w:rFonts w:hint="eastAsia"/>
        </w:rPr>
        <w:t>0</w:t>
      </w:r>
      <w:r w:rsidR="00B93890">
        <w:rPr>
          <w:rFonts w:hint="eastAsia"/>
        </w:rPr>
        <w:t>4</w:t>
      </w:r>
      <w:r>
        <w:rPr>
          <w:rFonts w:hint="eastAsia"/>
        </w:rPr>
        <w:t>月</w:t>
      </w:r>
      <w:r>
        <w:rPr>
          <w:rFonts w:hint="eastAsia"/>
        </w:rPr>
        <w:t xml:space="preserve">                                                                                                                                 </w:t>
      </w:r>
    </w:p>
    <w:p w:rsidR="003914FA" w:rsidRDefault="003914FA">
      <w:pPr>
        <w:spacing w:line="280" w:lineRule="exact"/>
        <w:jc w:val="right"/>
        <w:rPr>
          <w:sz w:val="24"/>
        </w:rPr>
      </w:pPr>
      <w:r>
        <w:rPr>
          <w:rFonts w:hint="eastAsia"/>
          <w:sz w:val="24"/>
        </w:rPr>
        <w:t>US National Cholesterol Reference Method Laboratory Network</w:t>
      </w:r>
      <w:r w:rsidR="00B34345">
        <w:rPr>
          <w:rFonts w:hint="eastAsia"/>
          <w:sz w:val="24"/>
        </w:rPr>
        <w:t xml:space="preserve"> </w:t>
      </w:r>
      <w:r>
        <w:rPr>
          <w:rFonts w:hint="eastAsia"/>
          <w:sz w:val="24"/>
        </w:rPr>
        <w:t xml:space="preserve">(CRMLN)                                                     </w:t>
      </w:r>
    </w:p>
    <w:p w:rsidR="003914FA" w:rsidRPr="006C6E8D" w:rsidRDefault="003914FA">
      <w:pPr>
        <w:jc w:val="center"/>
        <w:rPr>
          <w:rFonts w:ascii="ＭＳ 明朝"/>
          <w:b/>
          <w:sz w:val="24"/>
          <w:u w:val="double"/>
        </w:rPr>
      </w:pPr>
      <w:r>
        <w:rPr>
          <w:rFonts w:hint="eastAsia"/>
          <w:sz w:val="24"/>
        </w:rPr>
        <w:t xml:space="preserve">                                     </w:t>
      </w:r>
      <w:r w:rsidR="00B34345">
        <w:rPr>
          <w:rFonts w:hint="eastAsia"/>
          <w:sz w:val="24"/>
        </w:rPr>
        <w:t>国立循環器病研究</w:t>
      </w:r>
      <w:r w:rsidR="00DC0AEF">
        <w:rPr>
          <w:rFonts w:hint="eastAsia"/>
          <w:sz w:val="24"/>
        </w:rPr>
        <w:t>センター</w:t>
      </w:r>
      <w:r w:rsidR="00B34345">
        <w:rPr>
          <w:rFonts w:hint="eastAsia"/>
          <w:sz w:val="24"/>
        </w:rPr>
        <w:t xml:space="preserve"> </w:t>
      </w:r>
      <w:r w:rsidR="00B34345">
        <w:rPr>
          <w:rFonts w:hint="eastAsia"/>
          <w:sz w:val="24"/>
        </w:rPr>
        <w:t>予防健診部</w:t>
      </w:r>
      <w:r>
        <w:rPr>
          <w:rFonts w:hint="eastAsia"/>
          <w:sz w:val="24"/>
        </w:rPr>
        <w:t xml:space="preserve"> </w:t>
      </w:r>
      <w:r>
        <w:rPr>
          <w:rFonts w:hint="eastAsia"/>
          <w:sz w:val="24"/>
        </w:rPr>
        <w:t>脂質基準分析室</w:t>
      </w:r>
      <w:bookmarkStart w:id="0" w:name="_GoBack"/>
      <w:bookmarkEnd w:id="0"/>
      <w:r w:rsidRPr="006C6E8D">
        <w:rPr>
          <w:rFonts w:hint="eastAsia"/>
          <w:b/>
          <w:sz w:val="32"/>
          <w:u w:val="double"/>
        </w:rPr>
        <w:lastRenderedPageBreak/>
        <w:t>CDC/CRMLN</w:t>
      </w:r>
      <w:r w:rsidRPr="006C6E8D">
        <w:rPr>
          <w:rFonts w:hint="eastAsia"/>
          <w:b/>
          <w:sz w:val="28"/>
          <w:u w:val="double"/>
        </w:rPr>
        <w:t>による総</w:t>
      </w:r>
      <w:r w:rsidR="00DC0AEF">
        <w:rPr>
          <w:rFonts w:hint="eastAsia"/>
          <w:b/>
          <w:sz w:val="28"/>
          <w:u w:val="double"/>
        </w:rPr>
        <w:t>コレステロール</w:t>
      </w:r>
      <w:r w:rsidRPr="006C6E8D">
        <w:rPr>
          <w:rFonts w:hint="eastAsia"/>
          <w:b/>
          <w:sz w:val="28"/>
          <w:u w:val="double"/>
        </w:rPr>
        <w:t>の国際標準化</w:t>
      </w:r>
      <w:r w:rsidR="00DC0AEF">
        <w:rPr>
          <w:rFonts w:hint="eastAsia"/>
          <w:b/>
          <w:sz w:val="28"/>
          <w:u w:val="double"/>
        </w:rPr>
        <w:t>プログラム</w:t>
      </w:r>
      <w:r w:rsidRPr="006C6E8D">
        <w:rPr>
          <w:rFonts w:ascii="ＭＳ 明朝" w:hint="eastAsia"/>
          <w:b/>
          <w:sz w:val="24"/>
          <w:u w:val="double"/>
        </w:rPr>
        <w:t>(</w:t>
      </w:r>
      <w:r w:rsidRPr="006C6E8D">
        <w:rPr>
          <w:rFonts w:hint="eastAsia"/>
          <w:b/>
          <w:sz w:val="24"/>
          <w:u w:val="double"/>
        </w:rPr>
        <w:t>Phase-1</w:t>
      </w:r>
      <w:r w:rsidRPr="006C6E8D">
        <w:rPr>
          <w:rFonts w:ascii="ＭＳ 明朝" w:hint="eastAsia"/>
          <w:b/>
          <w:sz w:val="24"/>
          <w:u w:val="double"/>
        </w:rPr>
        <w:t>)</w:t>
      </w:r>
    </w:p>
    <w:p w:rsidR="003914FA" w:rsidRDefault="003914FA">
      <w:pPr>
        <w:pStyle w:val="a3"/>
      </w:pPr>
      <w:r>
        <w:rPr>
          <w:rFonts w:hint="eastAsia"/>
        </w:rPr>
        <w:t xml:space="preserve">　　　　　　　　　　　　　　　　　　　　　　　　　　　　　　　　　　　　</w:t>
      </w:r>
      <w:r w:rsidR="00EC3884">
        <w:rPr>
          <w:rFonts w:hint="eastAsia"/>
        </w:rPr>
        <w:t xml:space="preserve">　　　　　　　　</w:t>
      </w:r>
      <w:r w:rsidR="00EC3884">
        <w:rPr>
          <w:rFonts w:hint="eastAsia"/>
        </w:rPr>
        <w:t xml:space="preserve"> </w:t>
      </w:r>
      <w:r>
        <w:rPr>
          <w:rFonts w:hint="eastAsia"/>
        </w:rPr>
        <w:t xml:space="preserve">　</w:t>
      </w:r>
      <w:r w:rsidR="00874E03">
        <w:rPr>
          <w:rFonts w:hint="eastAsia"/>
        </w:rPr>
        <w:t xml:space="preserve">  </w:t>
      </w:r>
      <w:r>
        <w:rPr>
          <w:rFonts w:hint="eastAsia"/>
        </w:rPr>
        <w:t>20</w:t>
      </w:r>
      <w:r w:rsidR="00761053">
        <w:rPr>
          <w:rFonts w:hint="eastAsia"/>
        </w:rPr>
        <w:t>1</w:t>
      </w:r>
      <w:r w:rsidR="0023643B">
        <w:rPr>
          <w:rFonts w:hint="eastAsia"/>
        </w:rPr>
        <w:t>6</w:t>
      </w:r>
      <w:r w:rsidR="00563E68">
        <w:rPr>
          <w:rFonts w:hint="eastAsia"/>
        </w:rPr>
        <w:t>.0</w:t>
      </w:r>
      <w:r w:rsidR="0023643B">
        <w:rPr>
          <w:rFonts w:hint="eastAsia"/>
        </w:rPr>
        <w:t>4</w:t>
      </w:r>
    </w:p>
    <w:p w:rsidR="003914FA" w:rsidRDefault="003914FA">
      <w:r>
        <w:rPr>
          <w:rFonts w:hint="eastAsia"/>
        </w:rPr>
        <w:t xml:space="preserve">　　　　　　　　　　　　　　　　　　　　　　</w:t>
      </w:r>
      <w:r w:rsidR="00563E68">
        <w:rPr>
          <w:rFonts w:hint="eastAsia"/>
        </w:rPr>
        <w:t xml:space="preserve">　　　国立循環器病研究</w:t>
      </w:r>
      <w:r>
        <w:rPr>
          <w:rFonts w:hint="eastAsia"/>
        </w:rPr>
        <w:t>センター</w:t>
      </w:r>
      <w:r w:rsidR="00563E68">
        <w:rPr>
          <w:rFonts w:hint="eastAsia"/>
        </w:rPr>
        <w:t xml:space="preserve"> </w:t>
      </w:r>
      <w:r w:rsidR="00563E68">
        <w:rPr>
          <w:rFonts w:hint="eastAsia"/>
        </w:rPr>
        <w:t>予防健診部</w:t>
      </w:r>
      <w:r w:rsidR="00563E68">
        <w:rPr>
          <w:rFonts w:hint="eastAsia"/>
        </w:rPr>
        <w:t xml:space="preserve"> </w:t>
      </w:r>
      <w:r w:rsidR="00563E68">
        <w:rPr>
          <w:rFonts w:hint="eastAsia"/>
        </w:rPr>
        <w:t>脂質基準分析室</w:t>
      </w:r>
    </w:p>
    <w:p w:rsidR="003914FA" w:rsidRDefault="003914FA">
      <w:r>
        <w:rPr>
          <w:rFonts w:hint="eastAsia"/>
        </w:rPr>
        <w:t>この説明書は、</w:t>
      </w:r>
      <w:r>
        <w:rPr>
          <w:rFonts w:hint="eastAsia"/>
        </w:rPr>
        <w:t>WHO</w:t>
      </w:r>
      <w:r>
        <w:rPr>
          <w:rFonts w:hint="eastAsia"/>
        </w:rPr>
        <w:t>の協力センターである米国の</w:t>
      </w:r>
      <w:r>
        <w:rPr>
          <w:rFonts w:hint="eastAsia"/>
        </w:rPr>
        <w:t>CDC</w:t>
      </w:r>
      <w:r w:rsidR="00D66BC7">
        <w:rPr>
          <w:rFonts w:hint="eastAsia"/>
        </w:rPr>
        <w:t>(Centers for Disease Control and Prevention)</w:t>
      </w:r>
      <w:r>
        <w:rPr>
          <w:rFonts w:hint="eastAsia"/>
        </w:rPr>
        <w:t>と世界</w:t>
      </w:r>
      <w:r w:rsidR="001374A4">
        <w:rPr>
          <w:rFonts w:hint="eastAsia"/>
        </w:rPr>
        <w:t>8</w:t>
      </w:r>
      <w:r w:rsidR="007A5A9E">
        <w:rPr>
          <w:rFonts w:hint="eastAsia"/>
        </w:rPr>
        <w:t>ヶ国の</w:t>
      </w:r>
      <w:r w:rsidR="00761053">
        <w:rPr>
          <w:rFonts w:hint="eastAsia"/>
        </w:rPr>
        <w:t>8</w:t>
      </w:r>
      <w:r>
        <w:rPr>
          <w:rFonts w:hint="eastAsia"/>
        </w:rPr>
        <w:t>施設（</w:t>
      </w:r>
      <w:r>
        <w:rPr>
          <w:rFonts w:hint="eastAsia"/>
        </w:rPr>
        <w:t>20</w:t>
      </w:r>
      <w:r w:rsidR="00761053">
        <w:rPr>
          <w:rFonts w:hint="eastAsia"/>
        </w:rPr>
        <w:t>1</w:t>
      </w:r>
      <w:r w:rsidR="007F4671">
        <w:rPr>
          <w:rFonts w:hint="eastAsia"/>
        </w:rPr>
        <w:t>6</w:t>
      </w:r>
      <w:r>
        <w:rPr>
          <w:rFonts w:hint="eastAsia"/>
        </w:rPr>
        <w:t>年</w:t>
      </w:r>
      <w:r>
        <w:rPr>
          <w:rFonts w:hint="eastAsia"/>
        </w:rPr>
        <w:t>0</w:t>
      </w:r>
      <w:r w:rsidR="00563E68">
        <w:rPr>
          <w:rFonts w:hint="eastAsia"/>
        </w:rPr>
        <w:t>4</w:t>
      </w:r>
      <w:r>
        <w:rPr>
          <w:rFonts w:hint="eastAsia"/>
        </w:rPr>
        <w:t>月現在）の脂質基準分析室で構成される</w:t>
      </w:r>
      <w:r>
        <w:rPr>
          <w:rFonts w:hint="eastAsia"/>
        </w:rPr>
        <w:t>CRMLN</w:t>
      </w:r>
      <w:r>
        <w:rPr>
          <w:rFonts w:hint="eastAsia"/>
        </w:rPr>
        <w:t>（</w:t>
      </w:r>
      <w:r>
        <w:rPr>
          <w:rFonts w:hint="eastAsia"/>
        </w:rPr>
        <w:t>US Cholesterol Reference Method Laboratory Network</w:t>
      </w:r>
      <w:r>
        <w:rPr>
          <w:rFonts w:hint="eastAsia"/>
        </w:rPr>
        <w:t>）が開発した臨床検査室向けの総</w:t>
      </w:r>
      <w:r w:rsidR="001A7796">
        <w:rPr>
          <w:rFonts w:hint="eastAsia"/>
        </w:rPr>
        <w:t>コレステロール</w:t>
      </w:r>
      <w:r>
        <w:rPr>
          <w:rFonts w:hint="eastAsia"/>
        </w:rPr>
        <w:t>の国際標準化</w:t>
      </w:r>
      <w:r w:rsidR="001A7796">
        <w:rPr>
          <w:rFonts w:hint="eastAsia"/>
        </w:rPr>
        <w:t>プログラム</w:t>
      </w:r>
      <w:r>
        <w:rPr>
          <w:rFonts w:hint="eastAsia"/>
        </w:rPr>
        <w:t>です。この</w:t>
      </w:r>
      <w:r w:rsidR="001A7796">
        <w:rPr>
          <w:rFonts w:hint="eastAsia"/>
        </w:rPr>
        <w:t>プログラム</w:t>
      </w:r>
      <w:r>
        <w:rPr>
          <w:rFonts w:hint="eastAsia"/>
        </w:rPr>
        <w:t>は、ヒトの新鮮な個人血清を</w:t>
      </w:r>
      <w:r w:rsidR="001A7796">
        <w:rPr>
          <w:rFonts w:hint="eastAsia"/>
        </w:rPr>
        <w:t>検体</w:t>
      </w:r>
      <w:r>
        <w:rPr>
          <w:rFonts w:hint="eastAsia"/>
        </w:rPr>
        <w:t>として、標準化の基本</w:t>
      </w:r>
      <w:r>
        <w:rPr>
          <w:rFonts w:hint="eastAsia"/>
        </w:rPr>
        <w:t>6</w:t>
      </w:r>
      <w:r>
        <w:rPr>
          <w:rFonts w:hint="eastAsia"/>
        </w:rPr>
        <w:t>原則（①基準分析法による目標値の確立、②標準物質の存在、③標準化</w:t>
      </w:r>
      <w:r w:rsidR="001A7796">
        <w:rPr>
          <w:rFonts w:hint="eastAsia"/>
        </w:rPr>
        <w:t>プログラム</w:t>
      </w:r>
      <w:r>
        <w:rPr>
          <w:rFonts w:hint="eastAsia"/>
        </w:rPr>
        <w:t>の運用、④</w:t>
      </w:r>
      <w:r w:rsidR="001A7796">
        <w:rPr>
          <w:rFonts w:hint="eastAsia"/>
        </w:rPr>
        <w:t>検体</w:t>
      </w:r>
      <w:r w:rsidR="00D66BC7">
        <w:rPr>
          <w:rFonts w:hint="eastAsia"/>
        </w:rPr>
        <w:t>として</w:t>
      </w:r>
      <w:r>
        <w:rPr>
          <w:rFonts w:hint="eastAsia"/>
        </w:rPr>
        <w:t>新鮮血清を使用、⑤測定成績解析ソフトの運用、⑥判定基準の適用）に従い、</w:t>
      </w:r>
      <w:r w:rsidR="008C4B57">
        <w:rPr>
          <w:rFonts w:hint="eastAsia"/>
        </w:rPr>
        <w:t>「正確度」の</w:t>
      </w:r>
      <w:r>
        <w:rPr>
          <w:rFonts w:hint="eastAsia"/>
        </w:rPr>
        <w:t>トレーサビリティを実行する</w:t>
      </w:r>
      <w:r w:rsidR="008C4B57">
        <w:rPr>
          <w:rFonts w:hint="eastAsia"/>
        </w:rPr>
        <w:t>点に</w:t>
      </w:r>
      <w:r>
        <w:rPr>
          <w:rFonts w:hint="eastAsia"/>
        </w:rPr>
        <w:t>重点を置いた国際標準化システムです。この</w:t>
      </w:r>
      <w:r w:rsidR="001A7796">
        <w:rPr>
          <w:rFonts w:hint="eastAsia"/>
        </w:rPr>
        <w:t>プログラム</w:t>
      </w:r>
      <w:r>
        <w:rPr>
          <w:rFonts w:hint="eastAsia"/>
        </w:rPr>
        <w:t>を通じて得られる成績には高度な統計解析が施され、検査室の</w:t>
      </w:r>
      <w:r w:rsidR="00BE292E">
        <w:rPr>
          <w:rFonts w:hint="eastAsia"/>
        </w:rPr>
        <w:t>「</w:t>
      </w:r>
      <w:r>
        <w:rPr>
          <w:rFonts w:hint="eastAsia"/>
        </w:rPr>
        <w:t>精度保証のエビデンス</w:t>
      </w:r>
      <w:r w:rsidR="00BE292E">
        <w:rPr>
          <w:rFonts w:hint="eastAsia"/>
        </w:rPr>
        <w:t>」</w:t>
      </w:r>
      <w:r>
        <w:rPr>
          <w:rFonts w:hint="eastAsia"/>
        </w:rPr>
        <w:t>となる認証書は国際的な効力を持ち、今日では、世界各国、特に欧米諸国での疫学研究や臨床試験の場で広く活用されています。国際標準化</w:t>
      </w:r>
      <w:r w:rsidR="001A7796">
        <w:rPr>
          <w:rFonts w:hint="eastAsia"/>
        </w:rPr>
        <w:t>プログラム</w:t>
      </w:r>
      <w:r>
        <w:rPr>
          <w:rFonts w:hint="eastAsia"/>
        </w:rPr>
        <w:t>への参加には、制限はありません。</w:t>
      </w:r>
      <w:r>
        <w:rPr>
          <w:rFonts w:hint="eastAsia"/>
        </w:rPr>
        <w:t>Phase-1</w:t>
      </w:r>
      <w:r>
        <w:rPr>
          <w:rFonts w:hint="eastAsia"/>
        </w:rPr>
        <w:t>は総</w:t>
      </w:r>
      <w:r w:rsidR="001A7796">
        <w:rPr>
          <w:rFonts w:hint="eastAsia"/>
        </w:rPr>
        <w:t>コレステロール</w:t>
      </w:r>
      <w:r w:rsidR="00623935">
        <w:rPr>
          <w:rFonts w:hint="eastAsia"/>
        </w:rPr>
        <w:t>(TC)</w:t>
      </w:r>
      <w:r>
        <w:rPr>
          <w:rFonts w:hint="eastAsia"/>
        </w:rPr>
        <w:t>を、</w:t>
      </w:r>
      <w:r>
        <w:rPr>
          <w:rFonts w:hint="eastAsia"/>
        </w:rPr>
        <w:t>Phase-2</w:t>
      </w:r>
      <w:r>
        <w:rPr>
          <w:rFonts w:hint="eastAsia"/>
        </w:rPr>
        <w:t>は</w:t>
      </w:r>
      <w:r>
        <w:rPr>
          <w:rFonts w:hint="eastAsia"/>
        </w:rPr>
        <w:t>HDL</w:t>
      </w:r>
      <w:r w:rsidR="001A7796">
        <w:rPr>
          <w:rFonts w:hint="eastAsia"/>
        </w:rPr>
        <w:t>コレステロール</w:t>
      </w:r>
      <w:r w:rsidR="00623935">
        <w:rPr>
          <w:rFonts w:hint="eastAsia"/>
        </w:rPr>
        <w:t>(HDL-C)</w:t>
      </w:r>
      <w:r>
        <w:rPr>
          <w:rFonts w:hint="eastAsia"/>
        </w:rPr>
        <w:t>と</w:t>
      </w:r>
      <w:r>
        <w:rPr>
          <w:rFonts w:hint="eastAsia"/>
        </w:rPr>
        <w:t>LDL</w:t>
      </w:r>
      <w:r w:rsidR="001A7796">
        <w:rPr>
          <w:rFonts w:hint="eastAsia"/>
        </w:rPr>
        <w:t>コレステロール</w:t>
      </w:r>
      <w:r w:rsidR="00623935">
        <w:rPr>
          <w:rFonts w:hint="eastAsia"/>
        </w:rPr>
        <w:t>(LDL-C)</w:t>
      </w:r>
      <w:r>
        <w:rPr>
          <w:rFonts w:hint="eastAsia"/>
        </w:rPr>
        <w:t>と</w:t>
      </w:r>
      <w:r w:rsidR="001A7796">
        <w:rPr>
          <w:rFonts w:hint="eastAsia"/>
        </w:rPr>
        <w:t>トリグリセライド</w:t>
      </w:r>
      <w:r w:rsidR="00623935">
        <w:rPr>
          <w:rFonts w:hint="eastAsia"/>
        </w:rPr>
        <w:t>(TG)</w:t>
      </w:r>
      <w:r>
        <w:rPr>
          <w:rFonts w:hint="eastAsia"/>
        </w:rPr>
        <w:t>を対象とした臨床検査室向けのミニサイズ版、</w:t>
      </w:r>
      <w:r>
        <w:rPr>
          <w:rFonts w:hint="eastAsia"/>
        </w:rPr>
        <w:t>Phase-3</w:t>
      </w:r>
      <w:r>
        <w:rPr>
          <w:rFonts w:hint="eastAsia"/>
        </w:rPr>
        <w:t>は試薬</w:t>
      </w:r>
      <w:r w:rsidR="00DC0AEF">
        <w:rPr>
          <w:rFonts w:hint="eastAsia"/>
        </w:rPr>
        <w:t>メーカー</w:t>
      </w:r>
      <w:r w:rsidR="003C5A2E">
        <w:rPr>
          <w:rFonts w:hint="eastAsia"/>
        </w:rPr>
        <w:t>を対象</w:t>
      </w:r>
      <w:r w:rsidR="000E75A0">
        <w:rPr>
          <w:rFonts w:hint="eastAsia"/>
        </w:rPr>
        <w:t>とした</w:t>
      </w:r>
      <w:r>
        <w:rPr>
          <w:rFonts w:hint="eastAsia"/>
        </w:rPr>
        <w:t>フルサイズ版です。</w:t>
      </w:r>
      <w:r w:rsidR="00742A33">
        <w:rPr>
          <w:rFonts w:hint="eastAsia"/>
        </w:rPr>
        <w:t>技術</w:t>
      </w:r>
      <w:r w:rsidR="00D66BC7">
        <w:rPr>
          <w:rFonts w:hint="eastAsia"/>
        </w:rPr>
        <w:t>料は</w:t>
      </w:r>
      <w:r>
        <w:rPr>
          <w:rFonts w:hint="eastAsia"/>
        </w:rPr>
        <w:t>有料</w:t>
      </w:r>
      <w:r w:rsidR="00240FFE">
        <w:rPr>
          <w:rFonts w:hint="eastAsia"/>
        </w:rPr>
        <w:t>となります</w:t>
      </w:r>
      <w:r>
        <w:rPr>
          <w:rFonts w:hint="eastAsia"/>
        </w:rPr>
        <w:t>が、外国を含め、どの</w:t>
      </w:r>
      <w:r w:rsidR="00412B38">
        <w:rPr>
          <w:rFonts w:hint="eastAsia"/>
        </w:rPr>
        <w:t>臨床検査室</w:t>
      </w:r>
      <w:r>
        <w:rPr>
          <w:rFonts w:hint="eastAsia"/>
        </w:rPr>
        <w:t>も</w:t>
      </w:r>
      <w:r w:rsidR="00DC0AEF">
        <w:rPr>
          <w:rFonts w:hint="eastAsia"/>
        </w:rPr>
        <w:t>年中</w:t>
      </w:r>
      <w:r w:rsidR="00F9600E">
        <w:rPr>
          <w:rFonts w:hint="eastAsia"/>
        </w:rPr>
        <w:t>いつでも</w:t>
      </w:r>
      <w:r>
        <w:rPr>
          <w:rFonts w:hint="eastAsia"/>
        </w:rPr>
        <w:t>ご利用頂けます。</w:t>
      </w:r>
    </w:p>
    <w:p w:rsidR="003914FA" w:rsidRDefault="003914FA">
      <w:pPr>
        <w:jc w:val="center"/>
      </w:pPr>
      <w:r>
        <w:rPr>
          <w:rFonts w:ascii="ＭＳ 明朝" w:hint="eastAsia"/>
        </w:rPr>
        <w:t>【</w:t>
      </w:r>
      <w:r>
        <w:rPr>
          <w:rFonts w:hint="eastAsia"/>
          <w:b/>
        </w:rPr>
        <w:t>CDC</w:t>
      </w:r>
      <w:r>
        <w:rPr>
          <w:rFonts w:ascii="ＭＳ 明朝" w:hint="eastAsia"/>
        </w:rPr>
        <w:t>/</w:t>
      </w:r>
      <w:r>
        <w:rPr>
          <w:rFonts w:hint="eastAsia"/>
          <w:b/>
        </w:rPr>
        <w:t>CRMLN</w:t>
      </w:r>
      <w:r>
        <w:rPr>
          <w:rFonts w:hint="eastAsia"/>
        </w:rPr>
        <w:t>による脂質標準化</w:t>
      </w:r>
      <w:r w:rsidR="001A7796">
        <w:rPr>
          <w:rFonts w:hint="eastAsia"/>
        </w:rPr>
        <w:t>プログラム</w:t>
      </w:r>
      <w:r>
        <w:rPr>
          <w:rFonts w:hint="eastAsia"/>
        </w:rPr>
        <w:t>の構造</w:t>
      </w:r>
      <w:r>
        <w:rPr>
          <w:rFonts w:ascii="ＭＳ 明朝" w:hint="eastAsia"/>
        </w:rPr>
        <w:t>】</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1210"/>
        <w:gridCol w:w="1385"/>
        <w:gridCol w:w="1247"/>
        <w:gridCol w:w="924"/>
        <w:gridCol w:w="1077"/>
        <w:gridCol w:w="1498"/>
        <w:gridCol w:w="1526"/>
        <w:gridCol w:w="1302"/>
      </w:tblGrid>
      <w:tr w:rsidR="003914FA" w:rsidTr="0000679D">
        <w:tc>
          <w:tcPr>
            <w:tcW w:w="639" w:type="dxa"/>
            <w:vAlign w:val="center"/>
          </w:tcPr>
          <w:p w:rsidR="003914FA" w:rsidRDefault="003914FA">
            <w:pPr>
              <w:jc w:val="center"/>
              <w:rPr>
                <w:sz w:val="18"/>
              </w:rPr>
            </w:pPr>
            <w:r>
              <w:rPr>
                <w:rFonts w:hint="eastAsia"/>
                <w:sz w:val="18"/>
              </w:rPr>
              <w:t>Phase</w:t>
            </w:r>
          </w:p>
        </w:tc>
        <w:tc>
          <w:tcPr>
            <w:tcW w:w="1210" w:type="dxa"/>
            <w:vAlign w:val="center"/>
          </w:tcPr>
          <w:p w:rsidR="003914FA" w:rsidRDefault="003914FA">
            <w:pPr>
              <w:jc w:val="center"/>
              <w:rPr>
                <w:sz w:val="18"/>
              </w:rPr>
            </w:pPr>
            <w:r>
              <w:rPr>
                <w:rFonts w:hint="eastAsia"/>
                <w:sz w:val="18"/>
              </w:rPr>
              <w:t>Scope</w:t>
            </w:r>
          </w:p>
        </w:tc>
        <w:tc>
          <w:tcPr>
            <w:tcW w:w="1385" w:type="dxa"/>
            <w:vAlign w:val="center"/>
          </w:tcPr>
          <w:p w:rsidR="003914FA" w:rsidRDefault="003914FA">
            <w:pPr>
              <w:jc w:val="center"/>
              <w:rPr>
                <w:sz w:val="18"/>
              </w:rPr>
            </w:pPr>
            <w:r>
              <w:rPr>
                <w:rFonts w:hint="eastAsia"/>
                <w:sz w:val="18"/>
              </w:rPr>
              <w:t>標準化の</w:t>
            </w:r>
          </w:p>
          <w:p w:rsidR="003914FA" w:rsidRDefault="003914FA">
            <w:pPr>
              <w:jc w:val="center"/>
              <w:rPr>
                <w:sz w:val="18"/>
              </w:rPr>
            </w:pPr>
            <w:r>
              <w:rPr>
                <w:rFonts w:hint="eastAsia"/>
                <w:sz w:val="18"/>
              </w:rPr>
              <w:t>実施主体</w:t>
            </w:r>
          </w:p>
        </w:tc>
        <w:tc>
          <w:tcPr>
            <w:tcW w:w="1247" w:type="dxa"/>
          </w:tcPr>
          <w:p w:rsidR="003914FA" w:rsidRDefault="003914FA">
            <w:pPr>
              <w:jc w:val="center"/>
              <w:rPr>
                <w:sz w:val="18"/>
                <w:u w:val="single"/>
              </w:rPr>
            </w:pPr>
            <w:r>
              <w:rPr>
                <w:rFonts w:hint="eastAsia"/>
                <w:sz w:val="18"/>
                <w:u w:val="single"/>
              </w:rPr>
              <w:t>対象施設</w:t>
            </w:r>
          </w:p>
          <w:p w:rsidR="003914FA" w:rsidRDefault="003914FA">
            <w:pPr>
              <w:jc w:val="center"/>
              <w:rPr>
                <w:sz w:val="18"/>
              </w:rPr>
            </w:pPr>
            <w:r>
              <w:rPr>
                <w:rFonts w:hint="eastAsia"/>
                <w:sz w:val="18"/>
              </w:rPr>
              <w:t>適用地域</w:t>
            </w:r>
          </w:p>
        </w:tc>
        <w:tc>
          <w:tcPr>
            <w:tcW w:w="924" w:type="dxa"/>
            <w:vAlign w:val="center"/>
          </w:tcPr>
          <w:p w:rsidR="003914FA" w:rsidRDefault="003914FA">
            <w:pPr>
              <w:jc w:val="center"/>
              <w:rPr>
                <w:sz w:val="16"/>
              </w:rPr>
            </w:pPr>
            <w:r>
              <w:rPr>
                <w:rFonts w:hint="eastAsia"/>
                <w:sz w:val="16"/>
              </w:rPr>
              <w:t>標準化の対象項目</w:t>
            </w:r>
          </w:p>
        </w:tc>
        <w:tc>
          <w:tcPr>
            <w:tcW w:w="1077" w:type="dxa"/>
            <w:vAlign w:val="center"/>
          </w:tcPr>
          <w:p w:rsidR="003914FA" w:rsidRDefault="003914FA" w:rsidP="000951AD">
            <w:pPr>
              <w:pStyle w:val="a3"/>
              <w:jc w:val="center"/>
              <w:rPr>
                <w:w w:val="90"/>
                <w:sz w:val="16"/>
              </w:rPr>
            </w:pPr>
            <w:r>
              <w:rPr>
                <w:rFonts w:hint="eastAsia"/>
                <w:w w:val="90"/>
                <w:sz w:val="16"/>
              </w:rPr>
              <w:t>申込み方法</w:t>
            </w:r>
          </w:p>
        </w:tc>
        <w:tc>
          <w:tcPr>
            <w:tcW w:w="1498" w:type="dxa"/>
            <w:vAlign w:val="center"/>
          </w:tcPr>
          <w:p w:rsidR="003914FA" w:rsidRPr="00EB112C" w:rsidRDefault="00EB112C" w:rsidP="00EB112C">
            <w:pPr>
              <w:jc w:val="center"/>
              <w:rPr>
                <w:sz w:val="18"/>
              </w:rPr>
            </w:pPr>
            <w:r w:rsidRPr="00EB112C">
              <w:rPr>
                <w:rFonts w:hint="eastAsia"/>
                <w:sz w:val="20"/>
                <w:szCs w:val="20"/>
              </w:rPr>
              <w:t>①</w:t>
            </w:r>
            <w:r w:rsidR="003914FA" w:rsidRPr="00EB112C">
              <w:rPr>
                <w:rFonts w:hint="eastAsia"/>
                <w:sz w:val="16"/>
              </w:rPr>
              <w:t>基準分析法</w:t>
            </w:r>
          </w:p>
        </w:tc>
        <w:tc>
          <w:tcPr>
            <w:tcW w:w="1526" w:type="dxa"/>
            <w:vAlign w:val="center"/>
          </w:tcPr>
          <w:p w:rsidR="003914FA" w:rsidRDefault="003914FA">
            <w:pPr>
              <w:jc w:val="center"/>
              <w:rPr>
                <w:sz w:val="16"/>
              </w:rPr>
            </w:pPr>
            <w:r>
              <w:rPr>
                <w:rFonts w:hint="eastAsia"/>
                <w:sz w:val="20"/>
              </w:rPr>
              <w:t>②</w:t>
            </w:r>
            <w:r>
              <w:rPr>
                <w:rFonts w:hint="eastAsia"/>
                <w:sz w:val="16"/>
              </w:rPr>
              <w:t>第一次標準物質</w:t>
            </w:r>
          </w:p>
        </w:tc>
        <w:tc>
          <w:tcPr>
            <w:tcW w:w="1302" w:type="dxa"/>
          </w:tcPr>
          <w:p w:rsidR="003914FA" w:rsidRDefault="003914FA" w:rsidP="00D66BC7">
            <w:pPr>
              <w:jc w:val="center"/>
              <w:rPr>
                <w:sz w:val="16"/>
              </w:rPr>
            </w:pPr>
            <w:r>
              <w:rPr>
                <w:rFonts w:hint="eastAsia"/>
                <w:sz w:val="20"/>
              </w:rPr>
              <w:t>③</w:t>
            </w:r>
            <w:r>
              <w:rPr>
                <w:rFonts w:hint="eastAsia"/>
                <w:sz w:val="16"/>
              </w:rPr>
              <w:t>脂質標準化</w:t>
            </w:r>
            <w:r w:rsidR="00D66BC7">
              <w:rPr>
                <w:rFonts w:hint="eastAsia"/>
                <w:sz w:val="16"/>
              </w:rPr>
              <w:t>プログラム</w:t>
            </w:r>
          </w:p>
        </w:tc>
      </w:tr>
      <w:tr w:rsidR="003914FA" w:rsidTr="0000679D">
        <w:trPr>
          <w:trHeight w:val="750"/>
        </w:trPr>
        <w:tc>
          <w:tcPr>
            <w:tcW w:w="639" w:type="dxa"/>
            <w:vAlign w:val="center"/>
          </w:tcPr>
          <w:p w:rsidR="003914FA" w:rsidRDefault="003914FA">
            <w:pPr>
              <w:jc w:val="center"/>
              <w:rPr>
                <w:sz w:val="20"/>
              </w:rPr>
            </w:pPr>
            <w:r>
              <w:rPr>
                <w:rFonts w:hint="eastAsia"/>
                <w:sz w:val="20"/>
              </w:rPr>
              <w:t>1</w:t>
            </w:r>
          </w:p>
        </w:tc>
        <w:tc>
          <w:tcPr>
            <w:tcW w:w="1210" w:type="dxa"/>
            <w:vAlign w:val="center"/>
          </w:tcPr>
          <w:p w:rsidR="003914FA" w:rsidRDefault="003914FA">
            <w:pPr>
              <w:jc w:val="center"/>
              <w:rPr>
                <w:sz w:val="18"/>
              </w:rPr>
            </w:pPr>
            <w:r>
              <w:rPr>
                <w:rFonts w:hint="eastAsia"/>
                <w:sz w:val="18"/>
              </w:rPr>
              <w:t>ミニサイズ</w:t>
            </w:r>
          </w:p>
        </w:tc>
        <w:tc>
          <w:tcPr>
            <w:tcW w:w="1385" w:type="dxa"/>
            <w:vAlign w:val="center"/>
          </w:tcPr>
          <w:p w:rsidR="003914FA" w:rsidRDefault="003914FA">
            <w:pPr>
              <w:jc w:val="center"/>
              <w:rPr>
                <w:sz w:val="18"/>
              </w:rPr>
            </w:pPr>
            <w:r>
              <w:rPr>
                <w:rFonts w:hint="eastAsia"/>
                <w:sz w:val="18"/>
              </w:rPr>
              <w:t>CDC/CRMLN</w:t>
            </w:r>
          </w:p>
          <w:p w:rsidR="003914FA" w:rsidRDefault="003914FA">
            <w:pPr>
              <w:jc w:val="center"/>
              <w:rPr>
                <w:sz w:val="18"/>
              </w:rPr>
            </w:pPr>
          </w:p>
        </w:tc>
        <w:tc>
          <w:tcPr>
            <w:tcW w:w="1247" w:type="dxa"/>
            <w:vAlign w:val="center"/>
          </w:tcPr>
          <w:p w:rsidR="003914FA" w:rsidRDefault="003914FA">
            <w:pPr>
              <w:jc w:val="center"/>
              <w:rPr>
                <w:sz w:val="18"/>
                <w:u w:val="single"/>
              </w:rPr>
            </w:pPr>
            <w:r>
              <w:rPr>
                <w:rFonts w:hint="eastAsia"/>
                <w:sz w:val="18"/>
                <w:u w:val="single"/>
              </w:rPr>
              <w:t>臨床検査室</w:t>
            </w:r>
          </w:p>
          <w:p w:rsidR="003914FA" w:rsidRDefault="003914FA">
            <w:pPr>
              <w:jc w:val="center"/>
              <w:rPr>
                <w:sz w:val="18"/>
              </w:rPr>
            </w:pPr>
            <w:r>
              <w:rPr>
                <w:rFonts w:hint="eastAsia"/>
                <w:sz w:val="18"/>
              </w:rPr>
              <w:t>世界中</w:t>
            </w:r>
          </w:p>
        </w:tc>
        <w:tc>
          <w:tcPr>
            <w:tcW w:w="924" w:type="dxa"/>
            <w:vAlign w:val="center"/>
          </w:tcPr>
          <w:p w:rsidR="003914FA" w:rsidRDefault="003914FA">
            <w:pPr>
              <w:rPr>
                <w:sz w:val="18"/>
              </w:rPr>
            </w:pPr>
            <w:r>
              <w:rPr>
                <w:rFonts w:hint="eastAsia"/>
                <w:sz w:val="18"/>
              </w:rPr>
              <w:t>TC</w:t>
            </w:r>
          </w:p>
        </w:tc>
        <w:tc>
          <w:tcPr>
            <w:tcW w:w="1077" w:type="dxa"/>
            <w:vAlign w:val="center"/>
          </w:tcPr>
          <w:p w:rsidR="003914FA" w:rsidRDefault="003914FA">
            <w:pPr>
              <w:jc w:val="center"/>
              <w:rPr>
                <w:sz w:val="18"/>
              </w:rPr>
            </w:pPr>
            <w:r>
              <w:rPr>
                <w:rFonts w:hint="eastAsia"/>
                <w:sz w:val="18"/>
              </w:rPr>
              <w:t>常時受付</w:t>
            </w:r>
          </w:p>
        </w:tc>
        <w:tc>
          <w:tcPr>
            <w:tcW w:w="1498" w:type="dxa"/>
            <w:vAlign w:val="center"/>
          </w:tcPr>
          <w:p w:rsidR="003914FA" w:rsidRDefault="003914FA">
            <w:pPr>
              <w:rPr>
                <w:sz w:val="18"/>
                <w:lang w:val="de-DE"/>
              </w:rPr>
            </w:pPr>
            <w:r>
              <w:rPr>
                <w:rFonts w:hint="eastAsia"/>
                <w:sz w:val="18"/>
                <w:lang w:val="de-DE"/>
              </w:rPr>
              <w:t>Abell-Kendall</w:t>
            </w:r>
            <w:r>
              <w:rPr>
                <w:rFonts w:hint="eastAsia"/>
                <w:sz w:val="18"/>
              </w:rPr>
              <w:t>法</w:t>
            </w:r>
          </w:p>
        </w:tc>
        <w:tc>
          <w:tcPr>
            <w:tcW w:w="1526" w:type="dxa"/>
            <w:vAlign w:val="center"/>
          </w:tcPr>
          <w:p w:rsidR="003914FA" w:rsidRDefault="003914FA" w:rsidP="00761053">
            <w:pPr>
              <w:rPr>
                <w:sz w:val="18"/>
                <w:lang w:val="de-DE"/>
              </w:rPr>
            </w:pPr>
            <w:r>
              <w:rPr>
                <w:rFonts w:hint="eastAsia"/>
                <w:sz w:val="18"/>
                <w:lang w:val="de-DE"/>
              </w:rPr>
              <w:t>NIST SRM 911</w:t>
            </w:r>
            <w:r w:rsidR="00761053">
              <w:rPr>
                <w:rFonts w:hint="eastAsia"/>
                <w:sz w:val="18"/>
                <w:lang w:val="de-DE"/>
              </w:rPr>
              <w:t>c</w:t>
            </w:r>
          </w:p>
        </w:tc>
        <w:tc>
          <w:tcPr>
            <w:tcW w:w="1302" w:type="dxa"/>
            <w:vAlign w:val="center"/>
          </w:tcPr>
          <w:p w:rsidR="003914FA" w:rsidRDefault="003914FA">
            <w:pPr>
              <w:rPr>
                <w:sz w:val="18"/>
                <w:lang w:val="de-DE"/>
              </w:rPr>
            </w:pPr>
            <w:r>
              <w:rPr>
                <w:rFonts w:hint="eastAsia"/>
                <w:sz w:val="18"/>
              </w:rPr>
              <w:t>CDC/CRMLN</w:t>
            </w:r>
            <w:r>
              <w:rPr>
                <w:rFonts w:hint="eastAsia"/>
                <w:sz w:val="18"/>
              </w:rPr>
              <w:t>で開発</w:t>
            </w:r>
          </w:p>
        </w:tc>
      </w:tr>
      <w:tr w:rsidR="003914FA" w:rsidTr="0000679D">
        <w:trPr>
          <w:cantSplit/>
          <w:trHeight w:hRule="exact" w:val="340"/>
        </w:trPr>
        <w:tc>
          <w:tcPr>
            <w:tcW w:w="639" w:type="dxa"/>
            <w:vMerge w:val="restart"/>
            <w:vAlign w:val="center"/>
          </w:tcPr>
          <w:p w:rsidR="003914FA" w:rsidRDefault="003914FA">
            <w:pPr>
              <w:jc w:val="center"/>
              <w:rPr>
                <w:sz w:val="20"/>
                <w:lang w:val="de-DE"/>
              </w:rPr>
            </w:pPr>
            <w:r>
              <w:rPr>
                <w:rFonts w:hint="eastAsia"/>
                <w:sz w:val="20"/>
                <w:lang w:val="de-DE"/>
              </w:rPr>
              <w:t>2</w:t>
            </w:r>
          </w:p>
        </w:tc>
        <w:tc>
          <w:tcPr>
            <w:tcW w:w="1210" w:type="dxa"/>
            <w:vMerge w:val="restart"/>
            <w:vAlign w:val="center"/>
          </w:tcPr>
          <w:p w:rsidR="003914FA" w:rsidRDefault="003914FA">
            <w:pPr>
              <w:jc w:val="center"/>
              <w:rPr>
                <w:sz w:val="18"/>
              </w:rPr>
            </w:pPr>
            <w:r>
              <w:rPr>
                <w:rFonts w:hint="eastAsia"/>
                <w:sz w:val="18"/>
              </w:rPr>
              <w:t>ミニサイズ</w:t>
            </w:r>
          </w:p>
        </w:tc>
        <w:tc>
          <w:tcPr>
            <w:tcW w:w="1385" w:type="dxa"/>
            <w:vMerge w:val="restart"/>
            <w:vAlign w:val="center"/>
          </w:tcPr>
          <w:p w:rsidR="003914FA" w:rsidRDefault="00F9600E">
            <w:pPr>
              <w:jc w:val="center"/>
              <w:rPr>
                <w:sz w:val="18"/>
              </w:rPr>
            </w:pPr>
            <w:r>
              <w:rPr>
                <w:rFonts w:hint="eastAsia"/>
                <w:sz w:val="18"/>
              </w:rPr>
              <w:t>国立循環器病研究</w:t>
            </w:r>
            <w:r w:rsidR="003914FA">
              <w:rPr>
                <w:rFonts w:hint="eastAsia"/>
                <w:sz w:val="18"/>
              </w:rPr>
              <w:t>ｾﾝﾀｰ</w:t>
            </w:r>
          </w:p>
        </w:tc>
        <w:tc>
          <w:tcPr>
            <w:tcW w:w="1247" w:type="dxa"/>
            <w:vMerge w:val="restart"/>
            <w:vAlign w:val="center"/>
          </w:tcPr>
          <w:p w:rsidR="003914FA" w:rsidRDefault="003914FA">
            <w:pPr>
              <w:jc w:val="center"/>
              <w:rPr>
                <w:sz w:val="18"/>
                <w:u w:val="single"/>
              </w:rPr>
            </w:pPr>
            <w:r>
              <w:rPr>
                <w:rFonts w:hint="eastAsia"/>
                <w:sz w:val="18"/>
                <w:u w:val="single"/>
              </w:rPr>
              <w:t>臨床検査室</w:t>
            </w:r>
          </w:p>
          <w:p w:rsidR="003914FA" w:rsidRDefault="003914FA" w:rsidP="000E2BCB">
            <w:pPr>
              <w:ind w:firstLineChars="200" w:firstLine="360"/>
              <w:jc w:val="left"/>
              <w:rPr>
                <w:sz w:val="18"/>
              </w:rPr>
            </w:pPr>
            <w:r>
              <w:rPr>
                <w:rFonts w:hint="eastAsia"/>
                <w:sz w:val="18"/>
              </w:rPr>
              <w:t>国内</w:t>
            </w:r>
          </w:p>
        </w:tc>
        <w:tc>
          <w:tcPr>
            <w:tcW w:w="924" w:type="dxa"/>
            <w:vAlign w:val="center"/>
          </w:tcPr>
          <w:p w:rsidR="003914FA" w:rsidRDefault="003914FA">
            <w:pPr>
              <w:rPr>
                <w:sz w:val="18"/>
                <w:lang w:val="de-DE"/>
              </w:rPr>
            </w:pPr>
            <w:r>
              <w:rPr>
                <w:rFonts w:hint="eastAsia"/>
                <w:sz w:val="18"/>
                <w:lang w:val="de-DE"/>
              </w:rPr>
              <w:t>HDL</w:t>
            </w:r>
            <w:r w:rsidR="00761053">
              <w:rPr>
                <w:rFonts w:hint="eastAsia"/>
                <w:sz w:val="18"/>
                <w:lang w:val="de-DE"/>
              </w:rPr>
              <w:t>-</w:t>
            </w:r>
            <w:r>
              <w:rPr>
                <w:rFonts w:hint="eastAsia"/>
                <w:sz w:val="18"/>
                <w:lang w:val="de-DE"/>
              </w:rPr>
              <w:t>C</w:t>
            </w:r>
          </w:p>
        </w:tc>
        <w:tc>
          <w:tcPr>
            <w:tcW w:w="1077" w:type="dxa"/>
            <w:vMerge w:val="restart"/>
            <w:vAlign w:val="center"/>
          </w:tcPr>
          <w:p w:rsidR="003914FA" w:rsidRDefault="00BA2ACD" w:rsidP="00BA2ACD">
            <w:pPr>
              <w:jc w:val="center"/>
              <w:rPr>
                <w:sz w:val="18"/>
                <w:lang w:val="de-DE"/>
              </w:rPr>
            </w:pPr>
            <w:r>
              <w:rPr>
                <w:rFonts w:hint="eastAsia"/>
                <w:sz w:val="18"/>
                <w:lang w:val="de-DE"/>
              </w:rPr>
              <w:t xml:space="preserve">　</w:t>
            </w:r>
          </w:p>
          <w:p w:rsidR="003555ED" w:rsidRDefault="003555ED" w:rsidP="00BA2ACD">
            <w:pPr>
              <w:jc w:val="center"/>
              <w:rPr>
                <w:sz w:val="18"/>
                <w:lang w:val="de-DE"/>
              </w:rPr>
            </w:pPr>
          </w:p>
          <w:p w:rsidR="00BA2ACD" w:rsidRDefault="00BA2ACD" w:rsidP="00BA2ACD">
            <w:pPr>
              <w:jc w:val="center"/>
              <w:rPr>
                <w:sz w:val="18"/>
                <w:lang w:val="de-DE"/>
              </w:rPr>
            </w:pPr>
            <w:r>
              <w:rPr>
                <w:rFonts w:hint="eastAsia"/>
                <w:sz w:val="18"/>
                <w:lang w:val="de-DE"/>
              </w:rPr>
              <w:t>常時受付</w:t>
            </w:r>
          </w:p>
          <w:p w:rsidR="003555ED" w:rsidRPr="0036651C" w:rsidRDefault="003555ED" w:rsidP="00BA2ACD">
            <w:pPr>
              <w:jc w:val="center"/>
              <w:rPr>
                <w:sz w:val="18"/>
                <w:lang w:val="de-DE"/>
              </w:rPr>
            </w:pPr>
          </w:p>
        </w:tc>
        <w:tc>
          <w:tcPr>
            <w:tcW w:w="1498" w:type="dxa"/>
            <w:vAlign w:val="center"/>
          </w:tcPr>
          <w:p w:rsidR="003914FA" w:rsidRDefault="003914FA">
            <w:pPr>
              <w:rPr>
                <w:sz w:val="18"/>
                <w:lang w:val="de-DE"/>
              </w:rPr>
            </w:pPr>
            <w:r>
              <w:rPr>
                <w:rFonts w:hint="eastAsia"/>
                <w:sz w:val="18"/>
                <w:lang w:val="de-DE"/>
              </w:rPr>
              <w:t>DCM</w:t>
            </w:r>
          </w:p>
        </w:tc>
        <w:tc>
          <w:tcPr>
            <w:tcW w:w="1526" w:type="dxa"/>
            <w:vMerge w:val="restart"/>
            <w:vAlign w:val="center"/>
          </w:tcPr>
          <w:p w:rsidR="003914FA" w:rsidRDefault="003914FA" w:rsidP="00761053">
            <w:pPr>
              <w:rPr>
                <w:sz w:val="18"/>
                <w:lang w:val="de-DE"/>
              </w:rPr>
            </w:pPr>
            <w:r>
              <w:rPr>
                <w:rFonts w:hint="eastAsia"/>
                <w:sz w:val="18"/>
                <w:lang w:val="de-DE"/>
              </w:rPr>
              <w:t>NIST SRM 911</w:t>
            </w:r>
            <w:r w:rsidR="00761053">
              <w:rPr>
                <w:rFonts w:hint="eastAsia"/>
                <w:sz w:val="18"/>
                <w:lang w:val="de-DE"/>
              </w:rPr>
              <w:t>c</w:t>
            </w:r>
          </w:p>
        </w:tc>
        <w:tc>
          <w:tcPr>
            <w:tcW w:w="1302" w:type="dxa"/>
            <w:vMerge w:val="restart"/>
            <w:vAlign w:val="center"/>
          </w:tcPr>
          <w:p w:rsidR="003914FA" w:rsidRDefault="00F9600E">
            <w:pPr>
              <w:rPr>
                <w:sz w:val="18"/>
              </w:rPr>
            </w:pPr>
            <w:r>
              <w:rPr>
                <w:rFonts w:hint="eastAsia"/>
                <w:sz w:val="18"/>
              </w:rPr>
              <w:t>国立循環器病研究センターで</w:t>
            </w:r>
            <w:r w:rsidR="003914FA">
              <w:rPr>
                <w:rFonts w:hint="eastAsia"/>
                <w:sz w:val="18"/>
              </w:rPr>
              <w:t>開発</w:t>
            </w:r>
          </w:p>
        </w:tc>
      </w:tr>
      <w:tr w:rsidR="003914FA" w:rsidTr="007E23EA">
        <w:trPr>
          <w:cantSplit/>
          <w:trHeight w:hRule="exact" w:val="340"/>
        </w:trPr>
        <w:tc>
          <w:tcPr>
            <w:tcW w:w="639" w:type="dxa"/>
            <w:vMerge/>
            <w:vAlign w:val="center"/>
          </w:tcPr>
          <w:p w:rsidR="003914FA" w:rsidRDefault="003914FA">
            <w:pPr>
              <w:jc w:val="center"/>
              <w:rPr>
                <w:sz w:val="20"/>
                <w:lang w:val="de-DE"/>
              </w:rPr>
            </w:pPr>
          </w:p>
        </w:tc>
        <w:tc>
          <w:tcPr>
            <w:tcW w:w="1210" w:type="dxa"/>
            <w:vMerge/>
            <w:vAlign w:val="center"/>
          </w:tcPr>
          <w:p w:rsidR="003914FA" w:rsidRDefault="003914FA">
            <w:pPr>
              <w:jc w:val="center"/>
              <w:rPr>
                <w:sz w:val="18"/>
                <w:lang w:val="de-DE"/>
              </w:rPr>
            </w:pPr>
          </w:p>
        </w:tc>
        <w:tc>
          <w:tcPr>
            <w:tcW w:w="1385" w:type="dxa"/>
            <w:vMerge/>
            <w:vAlign w:val="center"/>
          </w:tcPr>
          <w:p w:rsidR="003914FA" w:rsidRDefault="003914FA">
            <w:pPr>
              <w:jc w:val="center"/>
              <w:rPr>
                <w:sz w:val="18"/>
                <w:lang w:val="de-DE"/>
              </w:rPr>
            </w:pPr>
          </w:p>
        </w:tc>
        <w:tc>
          <w:tcPr>
            <w:tcW w:w="1247" w:type="dxa"/>
            <w:vMerge/>
          </w:tcPr>
          <w:p w:rsidR="003914FA" w:rsidRDefault="003914FA">
            <w:pPr>
              <w:rPr>
                <w:sz w:val="18"/>
                <w:lang w:val="de-DE"/>
              </w:rPr>
            </w:pPr>
          </w:p>
        </w:tc>
        <w:tc>
          <w:tcPr>
            <w:tcW w:w="924" w:type="dxa"/>
            <w:vAlign w:val="center"/>
          </w:tcPr>
          <w:p w:rsidR="003914FA" w:rsidRDefault="003914FA">
            <w:pPr>
              <w:rPr>
                <w:sz w:val="18"/>
              </w:rPr>
            </w:pPr>
            <w:r>
              <w:rPr>
                <w:rFonts w:hint="eastAsia"/>
                <w:sz w:val="18"/>
              </w:rPr>
              <w:t>LDL</w:t>
            </w:r>
            <w:r w:rsidR="00761053">
              <w:rPr>
                <w:rFonts w:hint="eastAsia"/>
                <w:sz w:val="18"/>
              </w:rPr>
              <w:t>-</w:t>
            </w:r>
            <w:r>
              <w:rPr>
                <w:rFonts w:hint="eastAsia"/>
                <w:sz w:val="18"/>
              </w:rPr>
              <w:t>C</w:t>
            </w:r>
          </w:p>
        </w:tc>
        <w:tc>
          <w:tcPr>
            <w:tcW w:w="1077" w:type="dxa"/>
            <w:vMerge/>
            <w:tcBorders>
              <w:bottom w:val="single" w:sz="4" w:space="0" w:color="FFFFFF" w:themeColor="background1"/>
            </w:tcBorders>
            <w:vAlign w:val="center"/>
          </w:tcPr>
          <w:p w:rsidR="003914FA" w:rsidRDefault="003914FA">
            <w:pPr>
              <w:jc w:val="center"/>
              <w:rPr>
                <w:sz w:val="18"/>
              </w:rPr>
            </w:pPr>
          </w:p>
        </w:tc>
        <w:tc>
          <w:tcPr>
            <w:tcW w:w="1498" w:type="dxa"/>
            <w:vAlign w:val="center"/>
          </w:tcPr>
          <w:p w:rsidR="003914FA" w:rsidRDefault="003914FA">
            <w:pPr>
              <w:rPr>
                <w:sz w:val="18"/>
              </w:rPr>
            </w:pPr>
            <w:r>
              <w:rPr>
                <w:rFonts w:hint="eastAsia"/>
                <w:sz w:val="18"/>
              </w:rPr>
              <w:t>BQ</w:t>
            </w:r>
            <w:r>
              <w:rPr>
                <w:rFonts w:hint="eastAsia"/>
                <w:sz w:val="18"/>
              </w:rPr>
              <w:t>法</w:t>
            </w:r>
          </w:p>
        </w:tc>
        <w:tc>
          <w:tcPr>
            <w:tcW w:w="1526" w:type="dxa"/>
            <w:vMerge/>
            <w:vAlign w:val="center"/>
          </w:tcPr>
          <w:p w:rsidR="003914FA" w:rsidRDefault="003914FA">
            <w:pPr>
              <w:rPr>
                <w:sz w:val="18"/>
              </w:rPr>
            </w:pPr>
          </w:p>
        </w:tc>
        <w:tc>
          <w:tcPr>
            <w:tcW w:w="1302" w:type="dxa"/>
            <w:vMerge/>
            <w:vAlign w:val="center"/>
          </w:tcPr>
          <w:p w:rsidR="003914FA" w:rsidRDefault="003914FA">
            <w:pPr>
              <w:rPr>
                <w:sz w:val="18"/>
              </w:rPr>
            </w:pPr>
          </w:p>
        </w:tc>
      </w:tr>
      <w:tr w:rsidR="003914FA" w:rsidTr="007E23EA">
        <w:trPr>
          <w:cantSplit/>
          <w:trHeight w:hRule="exact" w:val="340"/>
        </w:trPr>
        <w:tc>
          <w:tcPr>
            <w:tcW w:w="639" w:type="dxa"/>
            <w:vMerge/>
            <w:vAlign w:val="center"/>
          </w:tcPr>
          <w:p w:rsidR="003914FA" w:rsidRDefault="003914FA">
            <w:pPr>
              <w:jc w:val="center"/>
              <w:rPr>
                <w:sz w:val="20"/>
              </w:rPr>
            </w:pPr>
          </w:p>
        </w:tc>
        <w:tc>
          <w:tcPr>
            <w:tcW w:w="1210" w:type="dxa"/>
            <w:vMerge/>
            <w:vAlign w:val="center"/>
          </w:tcPr>
          <w:p w:rsidR="003914FA" w:rsidRDefault="003914FA">
            <w:pPr>
              <w:jc w:val="center"/>
              <w:rPr>
                <w:sz w:val="18"/>
              </w:rPr>
            </w:pPr>
          </w:p>
        </w:tc>
        <w:tc>
          <w:tcPr>
            <w:tcW w:w="1385" w:type="dxa"/>
            <w:vMerge/>
            <w:vAlign w:val="center"/>
          </w:tcPr>
          <w:p w:rsidR="003914FA" w:rsidRDefault="003914FA">
            <w:pPr>
              <w:jc w:val="center"/>
              <w:rPr>
                <w:sz w:val="18"/>
              </w:rPr>
            </w:pPr>
          </w:p>
        </w:tc>
        <w:tc>
          <w:tcPr>
            <w:tcW w:w="1247" w:type="dxa"/>
            <w:vMerge/>
          </w:tcPr>
          <w:p w:rsidR="003914FA" w:rsidRDefault="003914FA">
            <w:pPr>
              <w:rPr>
                <w:sz w:val="18"/>
              </w:rPr>
            </w:pPr>
          </w:p>
        </w:tc>
        <w:tc>
          <w:tcPr>
            <w:tcW w:w="924" w:type="dxa"/>
            <w:vAlign w:val="center"/>
          </w:tcPr>
          <w:p w:rsidR="003914FA" w:rsidRDefault="003914FA">
            <w:pPr>
              <w:rPr>
                <w:sz w:val="18"/>
              </w:rPr>
            </w:pPr>
            <w:r>
              <w:rPr>
                <w:rFonts w:hint="eastAsia"/>
                <w:sz w:val="18"/>
              </w:rPr>
              <w:t>TG</w:t>
            </w:r>
          </w:p>
        </w:tc>
        <w:tc>
          <w:tcPr>
            <w:tcW w:w="1077" w:type="dxa"/>
            <w:tcBorders>
              <w:top w:val="single" w:sz="4" w:space="0" w:color="FFFFFF" w:themeColor="background1"/>
            </w:tcBorders>
            <w:vAlign w:val="center"/>
          </w:tcPr>
          <w:p w:rsidR="003914FA" w:rsidRPr="0000679D" w:rsidRDefault="003914FA" w:rsidP="00EC6DE4">
            <w:pPr>
              <w:jc w:val="center"/>
              <w:rPr>
                <w:color w:val="FFFFFF" w:themeColor="background1"/>
                <w:sz w:val="16"/>
                <w:szCs w:val="16"/>
              </w:rPr>
            </w:pPr>
          </w:p>
        </w:tc>
        <w:tc>
          <w:tcPr>
            <w:tcW w:w="1498" w:type="dxa"/>
            <w:vAlign w:val="center"/>
          </w:tcPr>
          <w:p w:rsidR="003914FA" w:rsidRDefault="00F9600E">
            <w:pPr>
              <w:rPr>
                <w:sz w:val="18"/>
              </w:rPr>
            </w:pPr>
            <w:r>
              <w:rPr>
                <w:rFonts w:hint="eastAsia"/>
                <w:sz w:val="18"/>
              </w:rPr>
              <w:t>質量分析計</w:t>
            </w:r>
          </w:p>
        </w:tc>
        <w:tc>
          <w:tcPr>
            <w:tcW w:w="1526" w:type="dxa"/>
            <w:vAlign w:val="center"/>
          </w:tcPr>
          <w:p w:rsidR="003914FA" w:rsidRDefault="003914FA">
            <w:pPr>
              <w:rPr>
                <w:sz w:val="18"/>
                <w:lang w:val="de-DE"/>
              </w:rPr>
            </w:pPr>
            <w:r>
              <w:rPr>
                <w:rFonts w:hint="eastAsia"/>
                <w:sz w:val="18"/>
                <w:lang w:val="de-DE"/>
              </w:rPr>
              <w:t>NIST SRM 1595</w:t>
            </w:r>
          </w:p>
        </w:tc>
        <w:tc>
          <w:tcPr>
            <w:tcW w:w="1302" w:type="dxa"/>
            <w:vMerge/>
            <w:vAlign w:val="center"/>
          </w:tcPr>
          <w:p w:rsidR="003914FA" w:rsidRDefault="003914FA">
            <w:pPr>
              <w:rPr>
                <w:sz w:val="18"/>
                <w:lang w:val="de-DE"/>
              </w:rPr>
            </w:pPr>
          </w:p>
        </w:tc>
      </w:tr>
      <w:tr w:rsidR="003914FA" w:rsidTr="0000679D">
        <w:trPr>
          <w:cantSplit/>
          <w:trHeight w:hRule="exact" w:val="340"/>
        </w:trPr>
        <w:tc>
          <w:tcPr>
            <w:tcW w:w="639" w:type="dxa"/>
            <w:vMerge w:val="restart"/>
            <w:vAlign w:val="center"/>
          </w:tcPr>
          <w:p w:rsidR="003914FA" w:rsidRDefault="00CE03C5">
            <w:pPr>
              <w:jc w:val="center"/>
              <w:rPr>
                <w:sz w:val="20"/>
                <w:lang w:val="de-DE"/>
              </w:rPr>
            </w:pPr>
            <w:r>
              <w:rPr>
                <w:noProof/>
                <w:sz w:val="18"/>
              </w:rPr>
              <w:pict>
                <v:shapetype id="_x0000_t202" coordsize="21600,21600" o:spt="202" path="m,l,21600r21600,l21600,xe">
                  <v:stroke joinstyle="miter"/>
                  <v:path gradientshapeok="t" o:connecttype="rect"/>
                </v:shapetype>
                <v:shape id="Text Box 14" o:spid="_x0000_s1036" type="#_x0000_t202" style="position:absolute;left:0;text-align:left;margin-left:531pt;margin-top:30.05pt;width:18pt;height:42.4pt;z-index:-2516536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" o:allowincell="f" stroked="f">
                  <v:textbox style="layout-flow:vertical-ideographic" inset="0,0,0,0">
                    <w:txbxContent>
                      <w:p w:rsidR="000274A2" w:rsidRDefault="000274A2">
                        <w:pPr>
                          <w:rPr>
                            <w:sz w:val="16"/>
                          </w:rPr>
                        </w:pPr>
                        <w:r>
                          <w:rPr>
                            <w:rFonts w:hint="eastAsia"/>
                            <w:sz w:val="16"/>
                          </w:rPr>
                          <w:t>下表に続く</w:t>
                        </w:r>
                      </w:p>
                    </w:txbxContent>
                  </v:textbox>
                </v:shape>
              </w:pict>
            </w:r>
            <w:r w:rsidR="003914FA">
              <w:rPr>
                <w:rFonts w:hint="eastAsia"/>
                <w:sz w:val="20"/>
                <w:lang w:val="de-DE"/>
              </w:rPr>
              <w:t>3</w:t>
            </w:r>
          </w:p>
        </w:tc>
        <w:tc>
          <w:tcPr>
            <w:tcW w:w="1210" w:type="dxa"/>
            <w:vMerge w:val="restart"/>
            <w:vAlign w:val="center"/>
          </w:tcPr>
          <w:p w:rsidR="003914FA" w:rsidRDefault="003914FA">
            <w:pPr>
              <w:jc w:val="center"/>
              <w:rPr>
                <w:sz w:val="18"/>
              </w:rPr>
            </w:pPr>
            <w:r>
              <w:rPr>
                <w:rFonts w:hint="eastAsia"/>
                <w:sz w:val="18"/>
              </w:rPr>
              <w:t>フルサイズ</w:t>
            </w:r>
          </w:p>
        </w:tc>
        <w:tc>
          <w:tcPr>
            <w:tcW w:w="1385" w:type="dxa"/>
            <w:vMerge w:val="restart"/>
            <w:vAlign w:val="center"/>
          </w:tcPr>
          <w:p w:rsidR="003914FA" w:rsidRDefault="003914FA">
            <w:pPr>
              <w:jc w:val="center"/>
              <w:rPr>
                <w:sz w:val="18"/>
              </w:rPr>
            </w:pPr>
            <w:r>
              <w:rPr>
                <w:rFonts w:hint="eastAsia"/>
                <w:sz w:val="18"/>
              </w:rPr>
              <w:t>CDC/CRMLN</w:t>
            </w:r>
          </w:p>
          <w:p w:rsidR="003914FA" w:rsidRDefault="003914FA">
            <w:pPr>
              <w:jc w:val="center"/>
              <w:rPr>
                <w:sz w:val="18"/>
              </w:rPr>
            </w:pPr>
          </w:p>
        </w:tc>
        <w:tc>
          <w:tcPr>
            <w:tcW w:w="1247" w:type="dxa"/>
            <w:vMerge w:val="restart"/>
            <w:vAlign w:val="center"/>
          </w:tcPr>
          <w:p w:rsidR="003914FA" w:rsidRPr="007A5A9E" w:rsidRDefault="006C54C3">
            <w:pPr>
              <w:jc w:val="center"/>
              <w:rPr>
                <w:sz w:val="18"/>
                <w:u w:val="single"/>
              </w:rPr>
            </w:pPr>
            <w:r w:rsidRPr="007A5A9E">
              <w:rPr>
                <w:rFonts w:hint="eastAsia"/>
                <w:sz w:val="18"/>
                <w:u w:val="single"/>
              </w:rPr>
              <w:t>試薬</w:t>
            </w:r>
            <w:r w:rsidR="003914FA" w:rsidRPr="007A5A9E">
              <w:rPr>
                <w:rFonts w:hint="eastAsia"/>
                <w:sz w:val="18"/>
                <w:u w:val="single"/>
              </w:rPr>
              <w:t>ﾒｰｶｰ</w:t>
            </w:r>
          </w:p>
          <w:p w:rsidR="003914FA" w:rsidRDefault="003914FA">
            <w:pPr>
              <w:jc w:val="center"/>
              <w:rPr>
                <w:sz w:val="18"/>
              </w:rPr>
            </w:pPr>
            <w:r>
              <w:rPr>
                <w:rFonts w:hint="eastAsia"/>
                <w:sz w:val="18"/>
              </w:rPr>
              <w:t>世界中</w:t>
            </w:r>
          </w:p>
        </w:tc>
        <w:tc>
          <w:tcPr>
            <w:tcW w:w="924" w:type="dxa"/>
            <w:vAlign w:val="center"/>
          </w:tcPr>
          <w:p w:rsidR="003914FA" w:rsidRDefault="003914FA">
            <w:pPr>
              <w:rPr>
                <w:sz w:val="18"/>
              </w:rPr>
            </w:pPr>
            <w:r>
              <w:rPr>
                <w:rFonts w:hint="eastAsia"/>
                <w:sz w:val="18"/>
              </w:rPr>
              <w:t>TC</w:t>
            </w:r>
          </w:p>
        </w:tc>
        <w:tc>
          <w:tcPr>
            <w:tcW w:w="1077" w:type="dxa"/>
            <w:vMerge w:val="restart"/>
            <w:vAlign w:val="center"/>
          </w:tcPr>
          <w:p w:rsidR="003914FA" w:rsidRPr="00672ED4" w:rsidRDefault="003914FA">
            <w:pPr>
              <w:jc w:val="center"/>
              <w:rPr>
                <w:sz w:val="18"/>
              </w:rPr>
            </w:pPr>
            <w:r w:rsidRPr="00672ED4">
              <w:rPr>
                <w:rFonts w:hint="eastAsia"/>
                <w:sz w:val="18"/>
              </w:rPr>
              <w:t>予約制</w:t>
            </w:r>
          </w:p>
        </w:tc>
        <w:tc>
          <w:tcPr>
            <w:tcW w:w="1498" w:type="dxa"/>
            <w:vAlign w:val="center"/>
          </w:tcPr>
          <w:p w:rsidR="003914FA" w:rsidRDefault="003914FA">
            <w:pPr>
              <w:rPr>
                <w:sz w:val="18"/>
                <w:lang w:val="de-DE"/>
              </w:rPr>
            </w:pPr>
            <w:r>
              <w:rPr>
                <w:rFonts w:hint="eastAsia"/>
                <w:sz w:val="18"/>
                <w:lang w:val="de-DE"/>
              </w:rPr>
              <w:t>Abell-Kendall</w:t>
            </w:r>
            <w:r>
              <w:rPr>
                <w:rFonts w:hint="eastAsia"/>
                <w:sz w:val="18"/>
              </w:rPr>
              <w:t>法</w:t>
            </w:r>
          </w:p>
        </w:tc>
        <w:tc>
          <w:tcPr>
            <w:tcW w:w="1526" w:type="dxa"/>
            <w:vMerge w:val="restart"/>
            <w:vAlign w:val="center"/>
          </w:tcPr>
          <w:p w:rsidR="003914FA" w:rsidRDefault="003914FA" w:rsidP="00761053">
            <w:pPr>
              <w:rPr>
                <w:sz w:val="18"/>
                <w:lang w:val="de-DE"/>
              </w:rPr>
            </w:pPr>
            <w:r>
              <w:rPr>
                <w:rFonts w:hint="eastAsia"/>
                <w:sz w:val="18"/>
                <w:lang w:val="de-DE"/>
              </w:rPr>
              <w:t>NIST SRM 911</w:t>
            </w:r>
            <w:r w:rsidR="00761053">
              <w:rPr>
                <w:rFonts w:hint="eastAsia"/>
                <w:sz w:val="18"/>
                <w:lang w:val="de-DE"/>
              </w:rPr>
              <w:t>c</w:t>
            </w:r>
          </w:p>
        </w:tc>
        <w:tc>
          <w:tcPr>
            <w:tcW w:w="1302" w:type="dxa"/>
            <w:vMerge w:val="restart"/>
            <w:vAlign w:val="center"/>
          </w:tcPr>
          <w:p w:rsidR="003914FA" w:rsidRDefault="003914FA">
            <w:pPr>
              <w:rPr>
                <w:sz w:val="18"/>
                <w:lang w:val="de-DE"/>
              </w:rPr>
            </w:pPr>
          </w:p>
          <w:p w:rsidR="003914FA" w:rsidRDefault="003914FA">
            <w:pPr>
              <w:rPr>
                <w:sz w:val="18"/>
                <w:lang w:val="de-DE"/>
              </w:rPr>
            </w:pPr>
            <w:r>
              <w:rPr>
                <w:rFonts w:hint="eastAsia"/>
                <w:sz w:val="18"/>
              </w:rPr>
              <w:t>CDC/CRMLN</w:t>
            </w:r>
            <w:r>
              <w:rPr>
                <w:rFonts w:hint="eastAsia"/>
                <w:sz w:val="18"/>
              </w:rPr>
              <w:t>で開発</w:t>
            </w:r>
          </w:p>
        </w:tc>
      </w:tr>
      <w:tr w:rsidR="003914FA" w:rsidTr="0000679D">
        <w:trPr>
          <w:cantSplit/>
          <w:trHeight w:hRule="exact" w:val="340"/>
        </w:trPr>
        <w:tc>
          <w:tcPr>
            <w:tcW w:w="639" w:type="dxa"/>
            <w:vMerge/>
          </w:tcPr>
          <w:p w:rsidR="003914FA" w:rsidRDefault="003914FA">
            <w:pPr>
              <w:jc w:val="center"/>
              <w:rPr>
                <w:sz w:val="18"/>
                <w:lang w:val="de-DE"/>
              </w:rPr>
            </w:pPr>
          </w:p>
        </w:tc>
        <w:tc>
          <w:tcPr>
            <w:tcW w:w="1210" w:type="dxa"/>
            <w:vMerge/>
          </w:tcPr>
          <w:p w:rsidR="003914FA" w:rsidRDefault="003914FA">
            <w:pPr>
              <w:rPr>
                <w:sz w:val="18"/>
                <w:lang w:val="de-DE"/>
              </w:rPr>
            </w:pPr>
          </w:p>
        </w:tc>
        <w:tc>
          <w:tcPr>
            <w:tcW w:w="1385" w:type="dxa"/>
            <w:vMerge/>
          </w:tcPr>
          <w:p w:rsidR="003914FA" w:rsidRDefault="003914FA">
            <w:pPr>
              <w:rPr>
                <w:sz w:val="18"/>
                <w:lang w:val="de-DE"/>
              </w:rPr>
            </w:pPr>
          </w:p>
        </w:tc>
        <w:tc>
          <w:tcPr>
            <w:tcW w:w="1247" w:type="dxa"/>
            <w:vMerge/>
          </w:tcPr>
          <w:p w:rsidR="003914FA" w:rsidRDefault="003914FA">
            <w:pPr>
              <w:rPr>
                <w:sz w:val="18"/>
                <w:lang w:val="de-DE"/>
              </w:rPr>
            </w:pPr>
          </w:p>
        </w:tc>
        <w:tc>
          <w:tcPr>
            <w:tcW w:w="924" w:type="dxa"/>
            <w:vAlign w:val="center"/>
          </w:tcPr>
          <w:p w:rsidR="003914FA" w:rsidRDefault="003914FA">
            <w:pPr>
              <w:rPr>
                <w:sz w:val="18"/>
              </w:rPr>
            </w:pPr>
            <w:r>
              <w:rPr>
                <w:rFonts w:hint="eastAsia"/>
                <w:sz w:val="18"/>
              </w:rPr>
              <w:t>HDL</w:t>
            </w:r>
            <w:r w:rsidR="00761053">
              <w:rPr>
                <w:rFonts w:hint="eastAsia"/>
                <w:sz w:val="18"/>
              </w:rPr>
              <w:t>-</w:t>
            </w:r>
            <w:r>
              <w:rPr>
                <w:rFonts w:hint="eastAsia"/>
                <w:sz w:val="18"/>
              </w:rPr>
              <w:t>C</w:t>
            </w:r>
          </w:p>
        </w:tc>
        <w:tc>
          <w:tcPr>
            <w:tcW w:w="1077" w:type="dxa"/>
            <w:vMerge/>
            <w:vAlign w:val="center"/>
          </w:tcPr>
          <w:p w:rsidR="003914FA" w:rsidRDefault="003914FA">
            <w:pPr>
              <w:jc w:val="center"/>
              <w:rPr>
                <w:sz w:val="18"/>
              </w:rPr>
            </w:pPr>
          </w:p>
        </w:tc>
        <w:tc>
          <w:tcPr>
            <w:tcW w:w="1498" w:type="dxa"/>
            <w:vAlign w:val="center"/>
          </w:tcPr>
          <w:p w:rsidR="003914FA" w:rsidRDefault="003914FA">
            <w:pPr>
              <w:rPr>
                <w:sz w:val="18"/>
              </w:rPr>
            </w:pPr>
            <w:r>
              <w:rPr>
                <w:rFonts w:hint="eastAsia"/>
                <w:sz w:val="18"/>
              </w:rPr>
              <w:t>DCM</w:t>
            </w:r>
          </w:p>
        </w:tc>
        <w:tc>
          <w:tcPr>
            <w:tcW w:w="1526" w:type="dxa"/>
            <w:vMerge/>
            <w:vAlign w:val="center"/>
          </w:tcPr>
          <w:p w:rsidR="003914FA" w:rsidRDefault="003914FA">
            <w:pPr>
              <w:rPr>
                <w:sz w:val="18"/>
              </w:rPr>
            </w:pPr>
          </w:p>
        </w:tc>
        <w:tc>
          <w:tcPr>
            <w:tcW w:w="1302" w:type="dxa"/>
            <w:vMerge/>
          </w:tcPr>
          <w:p w:rsidR="003914FA" w:rsidRDefault="003914FA">
            <w:pPr>
              <w:rPr>
                <w:sz w:val="18"/>
              </w:rPr>
            </w:pPr>
          </w:p>
        </w:tc>
      </w:tr>
      <w:tr w:rsidR="003914FA" w:rsidTr="0000679D">
        <w:trPr>
          <w:cantSplit/>
          <w:trHeight w:hRule="exact" w:val="340"/>
        </w:trPr>
        <w:tc>
          <w:tcPr>
            <w:tcW w:w="639" w:type="dxa"/>
            <w:vMerge/>
          </w:tcPr>
          <w:p w:rsidR="003914FA" w:rsidRDefault="003914FA">
            <w:pPr>
              <w:jc w:val="center"/>
              <w:rPr>
                <w:sz w:val="18"/>
              </w:rPr>
            </w:pPr>
          </w:p>
        </w:tc>
        <w:tc>
          <w:tcPr>
            <w:tcW w:w="1210" w:type="dxa"/>
            <w:vMerge/>
          </w:tcPr>
          <w:p w:rsidR="003914FA" w:rsidRDefault="003914FA">
            <w:pPr>
              <w:rPr>
                <w:sz w:val="18"/>
              </w:rPr>
            </w:pPr>
          </w:p>
        </w:tc>
        <w:tc>
          <w:tcPr>
            <w:tcW w:w="1385" w:type="dxa"/>
            <w:vMerge/>
          </w:tcPr>
          <w:p w:rsidR="003914FA" w:rsidRDefault="003914FA">
            <w:pPr>
              <w:rPr>
                <w:sz w:val="18"/>
              </w:rPr>
            </w:pPr>
          </w:p>
        </w:tc>
        <w:tc>
          <w:tcPr>
            <w:tcW w:w="1247" w:type="dxa"/>
            <w:vMerge/>
          </w:tcPr>
          <w:p w:rsidR="003914FA" w:rsidRDefault="003914FA">
            <w:pPr>
              <w:rPr>
                <w:sz w:val="18"/>
              </w:rPr>
            </w:pPr>
          </w:p>
        </w:tc>
        <w:tc>
          <w:tcPr>
            <w:tcW w:w="924" w:type="dxa"/>
            <w:vAlign w:val="center"/>
          </w:tcPr>
          <w:p w:rsidR="003914FA" w:rsidRDefault="003914FA">
            <w:pPr>
              <w:rPr>
                <w:sz w:val="18"/>
              </w:rPr>
            </w:pPr>
            <w:r>
              <w:rPr>
                <w:rFonts w:hint="eastAsia"/>
                <w:sz w:val="18"/>
              </w:rPr>
              <w:t>LDL</w:t>
            </w:r>
            <w:r w:rsidR="00761053">
              <w:rPr>
                <w:rFonts w:hint="eastAsia"/>
                <w:sz w:val="18"/>
              </w:rPr>
              <w:t>-</w:t>
            </w:r>
            <w:r>
              <w:rPr>
                <w:rFonts w:hint="eastAsia"/>
                <w:sz w:val="18"/>
              </w:rPr>
              <w:t>C</w:t>
            </w:r>
          </w:p>
        </w:tc>
        <w:tc>
          <w:tcPr>
            <w:tcW w:w="1077" w:type="dxa"/>
            <w:vMerge/>
            <w:vAlign w:val="center"/>
          </w:tcPr>
          <w:p w:rsidR="003914FA" w:rsidRDefault="003914FA">
            <w:pPr>
              <w:jc w:val="center"/>
              <w:rPr>
                <w:sz w:val="18"/>
              </w:rPr>
            </w:pPr>
          </w:p>
        </w:tc>
        <w:tc>
          <w:tcPr>
            <w:tcW w:w="1498" w:type="dxa"/>
            <w:vAlign w:val="center"/>
          </w:tcPr>
          <w:p w:rsidR="003914FA" w:rsidRDefault="003914FA">
            <w:pPr>
              <w:rPr>
                <w:sz w:val="18"/>
              </w:rPr>
            </w:pPr>
            <w:r>
              <w:rPr>
                <w:rFonts w:hint="eastAsia"/>
                <w:sz w:val="18"/>
              </w:rPr>
              <w:t>BQ</w:t>
            </w:r>
            <w:r>
              <w:rPr>
                <w:rFonts w:hint="eastAsia"/>
                <w:sz w:val="18"/>
              </w:rPr>
              <w:t>法</w:t>
            </w:r>
          </w:p>
        </w:tc>
        <w:tc>
          <w:tcPr>
            <w:tcW w:w="1526" w:type="dxa"/>
            <w:vMerge/>
            <w:vAlign w:val="center"/>
          </w:tcPr>
          <w:p w:rsidR="003914FA" w:rsidRDefault="003914FA">
            <w:pPr>
              <w:rPr>
                <w:sz w:val="18"/>
              </w:rPr>
            </w:pPr>
          </w:p>
        </w:tc>
        <w:tc>
          <w:tcPr>
            <w:tcW w:w="1302" w:type="dxa"/>
            <w:vMerge/>
          </w:tcPr>
          <w:p w:rsidR="003914FA" w:rsidRDefault="003914FA">
            <w:pPr>
              <w:rPr>
                <w:sz w:val="18"/>
              </w:rPr>
            </w:pPr>
          </w:p>
        </w:tc>
      </w:tr>
      <w:tr w:rsidR="003914FA" w:rsidTr="0000679D">
        <w:trPr>
          <w:cantSplit/>
          <w:trHeight w:hRule="exact" w:val="340"/>
        </w:trPr>
        <w:tc>
          <w:tcPr>
            <w:tcW w:w="639" w:type="dxa"/>
            <w:vMerge/>
            <w:tcBorders>
              <w:bottom w:val="single" w:sz="4" w:space="0" w:color="auto"/>
            </w:tcBorders>
          </w:tcPr>
          <w:p w:rsidR="003914FA" w:rsidRDefault="003914FA">
            <w:pPr>
              <w:jc w:val="center"/>
              <w:rPr>
                <w:sz w:val="18"/>
              </w:rPr>
            </w:pPr>
          </w:p>
        </w:tc>
        <w:tc>
          <w:tcPr>
            <w:tcW w:w="1210" w:type="dxa"/>
            <w:vMerge/>
            <w:tcBorders>
              <w:bottom w:val="single" w:sz="4" w:space="0" w:color="auto"/>
            </w:tcBorders>
          </w:tcPr>
          <w:p w:rsidR="003914FA" w:rsidRDefault="003914FA">
            <w:pPr>
              <w:rPr>
                <w:sz w:val="18"/>
              </w:rPr>
            </w:pPr>
          </w:p>
        </w:tc>
        <w:tc>
          <w:tcPr>
            <w:tcW w:w="1385" w:type="dxa"/>
            <w:vMerge/>
            <w:tcBorders>
              <w:bottom w:val="single" w:sz="4" w:space="0" w:color="auto"/>
            </w:tcBorders>
          </w:tcPr>
          <w:p w:rsidR="003914FA" w:rsidRDefault="003914FA">
            <w:pPr>
              <w:rPr>
                <w:sz w:val="18"/>
              </w:rPr>
            </w:pPr>
          </w:p>
        </w:tc>
        <w:tc>
          <w:tcPr>
            <w:tcW w:w="1247" w:type="dxa"/>
            <w:vMerge/>
            <w:tcBorders>
              <w:bottom w:val="single" w:sz="4" w:space="0" w:color="auto"/>
            </w:tcBorders>
          </w:tcPr>
          <w:p w:rsidR="003914FA" w:rsidRDefault="003914FA">
            <w:pPr>
              <w:rPr>
                <w:sz w:val="18"/>
              </w:rPr>
            </w:pPr>
          </w:p>
        </w:tc>
        <w:tc>
          <w:tcPr>
            <w:tcW w:w="924" w:type="dxa"/>
            <w:tcBorders>
              <w:bottom w:val="single" w:sz="4" w:space="0" w:color="auto"/>
            </w:tcBorders>
            <w:vAlign w:val="center"/>
          </w:tcPr>
          <w:p w:rsidR="003914FA" w:rsidRDefault="003914FA">
            <w:pPr>
              <w:rPr>
                <w:sz w:val="18"/>
              </w:rPr>
            </w:pPr>
            <w:r>
              <w:rPr>
                <w:rFonts w:hint="eastAsia"/>
                <w:sz w:val="18"/>
              </w:rPr>
              <w:t>TG</w:t>
            </w:r>
          </w:p>
        </w:tc>
        <w:tc>
          <w:tcPr>
            <w:tcW w:w="1077" w:type="dxa"/>
            <w:tcBorders>
              <w:bottom w:val="single" w:sz="4" w:space="0" w:color="auto"/>
            </w:tcBorders>
            <w:vAlign w:val="center"/>
          </w:tcPr>
          <w:p w:rsidR="003914FA" w:rsidRPr="00761053" w:rsidRDefault="003914FA" w:rsidP="00761053">
            <w:pPr>
              <w:jc w:val="center"/>
              <w:rPr>
                <w:sz w:val="16"/>
                <w:szCs w:val="16"/>
                <w:lang w:val="de-DE"/>
              </w:rPr>
            </w:pPr>
            <w:r w:rsidRPr="00761053">
              <w:rPr>
                <w:rFonts w:hint="eastAsia"/>
                <w:sz w:val="16"/>
                <w:szCs w:val="16"/>
                <w:lang w:val="de-DE"/>
              </w:rPr>
              <w:t>準備</w:t>
            </w:r>
            <w:r w:rsidR="00EC6DE4">
              <w:rPr>
                <w:rFonts w:hint="eastAsia"/>
                <w:sz w:val="16"/>
                <w:szCs w:val="16"/>
                <w:lang w:val="de-DE"/>
              </w:rPr>
              <w:t>中</w:t>
            </w:r>
          </w:p>
        </w:tc>
        <w:tc>
          <w:tcPr>
            <w:tcW w:w="1498" w:type="dxa"/>
            <w:tcBorders>
              <w:bottom w:val="single" w:sz="4" w:space="0" w:color="auto"/>
            </w:tcBorders>
            <w:vAlign w:val="center"/>
          </w:tcPr>
          <w:p w:rsidR="003914FA" w:rsidRDefault="00EC6DE4">
            <w:pPr>
              <w:rPr>
                <w:sz w:val="18"/>
                <w:lang w:val="de-DE"/>
              </w:rPr>
            </w:pPr>
            <w:r>
              <w:rPr>
                <w:rFonts w:hint="eastAsia"/>
                <w:sz w:val="18"/>
                <w:lang w:val="de-DE"/>
              </w:rPr>
              <w:t>質量分析計</w:t>
            </w:r>
          </w:p>
        </w:tc>
        <w:tc>
          <w:tcPr>
            <w:tcW w:w="1526" w:type="dxa"/>
            <w:tcBorders>
              <w:bottom w:val="single" w:sz="4" w:space="0" w:color="auto"/>
            </w:tcBorders>
            <w:vAlign w:val="center"/>
          </w:tcPr>
          <w:p w:rsidR="003914FA" w:rsidRDefault="003914FA">
            <w:pPr>
              <w:rPr>
                <w:sz w:val="18"/>
                <w:lang w:val="de-DE"/>
              </w:rPr>
            </w:pPr>
            <w:r>
              <w:rPr>
                <w:rFonts w:hint="eastAsia"/>
                <w:sz w:val="18"/>
                <w:lang w:val="de-DE"/>
              </w:rPr>
              <w:t>NIST SRM 1595</w:t>
            </w:r>
          </w:p>
        </w:tc>
        <w:tc>
          <w:tcPr>
            <w:tcW w:w="1302" w:type="dxa"/>
            <w:vMerge/>
            <w:tcBorders>
              <w:bottom w:val="single" w:sz="4" w:space="0" w:color="auto"/>
            </w:tcBorders>
          </w:tcPr>
          <w:p w:rsidR="003914FA" w:rsidRDefault="003914FA">
            <w:pPr>
              <w:rPr>
                <w:sz w:val="18"/>
                <w:lang w:val="de-DE"/>
              </w:rPr>
            </w:pPr>
          </w:p>
        </w:tc>
      </w:tr>
    </w:tbl>
    <w:p w:rsidR="003914FA" w:rsidRDefault="003914FA">
      <w:pPr>
        <w:rPr>
          <w:sz w:val="16"/>
          <w:lang w:val="de-DE"/>
        </w:rPr>
      </w:pPr>
      <w:r>
        <w:rPr>
          <w:rFonts w:hint="eastAsia"/>
          <w:lang w:val="de-DE"/>
        </w:rPr>
        <w:t xml:space="preserve">                                                                                      </w:t>
      </w:r>
      <w:r>
        <w:rPr>
          <w:rFonts w:hint="eastAsia"/>
          <w:lang w:val="de-DE"/>
        </w:rPr>
        <w:t xml:space="preserve">　　</w:t>
      </w:r>
      <w:r>
        <w:rPr>
          <w:rFonts w:hint="eastAsia"/>
          <w:lang w:val="de-DE"/>
        </w:rPr>
        <w:t xml:space="preserve"> </w:t>
      </w:r>
      <w:r>
        <w:rPr>
          <w:rFonts w:hint="eastAsia"/>
          <w:sz w:val="16"/>
          <w:lang w:val="de-DE"/>
        </w:rPr>
        <w:t xml:space="preserve"> </w:t>
      </w:r>
    </w:p>
    <w:tbl>
      <w:tblP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2340"/>
        <w:gridCol w:w="1334"/>
        <w:gridCol w:w="1022"/>
        <w:gridCol w:w="783"/>
        <w:gridCol w:w="641"/>
        <w:gridCol w:w="997"/>
        <w:gridCol w:w="924"/>
        <w:gridCol w:w="1162"/>
        <w:gridCol w:w="980"/>
      </w:tblGrid>
      <w:tr w:rsidR="003914FA">
        <w:trPr>
          <w:cantSplit/>
          <w:trHeight w:val="290"/>
        </w:trPr>
        <w:tc>
          <w:tcPr>
            <w:tcW w:w="639" w:type="dxa"/>
            <w:vMerge w:val="restart"/>
            <w:vAlign w:val="center"/>
          </w:tcPr>
          <w:p w:rsidR="003914FA" w:rsidRDefault="003914FA">
            <w:pPr>
              <w:jc w:val="center"/>
              <w:rPr>
                <w:sz w:val="18"/>
                <w:lang w:val="de-DE"/>
              </w:rPr>
            </w:pPr>
            <w:r>
              <w:rPr>
                <w:rFonts w:hint="eastAsia"/>
                <w:sz w:val="18"/>
                <w:lang w:val="de-DE"/>
              </w:rPr>
              <w:t>Phase</w:t>
            </w:r>
          </w:p>
        </w:tc>
        <w:tc>
          <w:tcPr>
            <w:tcW w:w="2340" w:type="dxa"/>
            <w:vMerge w:val="restart"/>
            <w:vAlign w:val="center"/>
          </w:tcPr>
          <w:p w:rsidR="003914FA" w:rsidRDefault="003914FA">
            <w:pPr>
              <w:jc w:val="center"/>
              <w:rPr>
                <w:sz w:val="18"/>
              </w:rPr>
            </w:pPr>
            <w:r>
              <w:rPr>
                <w:rFonts w:hint="eastAsia"/>
                <w:sz w:val="20"/>
              </w:rPr>
              <w:t>④</w:t>
            </w:r>
            <w:r>
              <w:rPr>
                <w:rFonts w:hint="eastAsia"/>
                <w:sz w:val="18"/>
              </w:rPr>
              <w:t>標準化用の血清</w:t>
            </w:r>
          </w:p>
        </w:tc>
        <w:tc>
          <w:tcPr>
            <w:tcW w:w="1334" w:type="dxa"/>
            <w:vMerge w:val="restart"/>
            <w:vAlign w:val="center"/>
          </w:tcPr>
          <w:p w:rsidR="003914FA" w:rsidRDefault="003914FA">
            <w:pPr>
              <w:jc w:val="center"/>
              <w:rPr>
                <w:sz w:val="18"/>
              </w:rPr>
            </w:pPr>
            <w:r>
              <w:rPr>
                <w:rFonts w:hint="eastAsia"/>
                <w:sz w:val="20"/>
              </w:rPr>
              <w:t>⑤</w:t>
            </w:r>
            <w:r>
              <w:rPr>
                <w:rFonts w:hint="eastAsia"/>
                <w:sz w:val="18"/>
              </w:rPr>
              <w:t>測定成績</w:t>
            </w:r>
          </w:p>
          <w:p w:rsidR="003914FA" w:rsidRDefault="003914FA">
            <w:pPr>
              <w:jc w:val="center"/>
              <w:rPr>
                <w:sz w:val="18"/>
              </w:rPr>
            </w:pPr>
            <w:r>
              <w:rPr>
                <w:rFonts w:hint="eastAsia"/>
                <w:sz w:val="18"/>
              </w:rPr>
              <w:t>解析ソフト</w:t>
            </w:r>
          </w:p>
        </w:tc>
        <w:tc>
          <w:tcPr>
            <w:tcW w:w="3443" w:type="dxa"/>
            <w:gridSpan w:val="4"/>
            <w:vAlign w:val="center"/>
          </w:tcPr>
          <w:p w:rsidR="003914FA" w:rsidRDefault="003914FA">
            <w:pPr>
              <w:jc w:val="center"/>
              <w:rPr>
                <w:sz w:val="20"/>
              </w:rPr>
            </w:pPr>
            <w:r>
              <w:rPr>
                <w:rFonts w:hint="eastAsia"/>
                <w:sz w:val="20"/>
              </w:rPr>
              <w:t>⑥</w:t>
            </w:r>
            <w:r>
              <w:rPr>
                <w:rFonts w:hint="eastAsia"/>
                <w:sz w:val="18"/>
              </w:rPr>
              <w:t>NCEP</w:t>
            </w:r>
            <w:r>
              <w:rPr>
                <w:rFonts w:hint="eastAsia"/>
                <w:sz w:val="18"/>
              </w:rPr>
              <w:t>による判定基準</w:t>
            </w:r>
          </w:p>
        </w:tc>
        <w:tc>
          <w:tcPr>
            <w:tcW w:w="2086" w:type="dxa"/>
            <w:gridSpan w:val="2"/>
            <w:vAlign w:val="center"/>
          </w:tcPr>
          <w:p w:rsidR="003914FA" w:rsidRDefault="003914FA">
            <w:pPr>
              <w:jc w:val="center"/>
              <w:rPr>
                <w:sz w:val="18"/>
              </w:rPr>
            </w:pPr>
            <w:r>
              <w:rPr>
                <w:rFonts w:hint="eastAsia"/>
                <w:sz w:val="18"/>
              </w:rPr>
              <w:t>認証書</w:t>
            </w:r>
          </w:p>
        </w:tc>
        <w:tc>
          <w:tcPr>
            <w:tcW w:w="980" w:type="dxa"/>
            <w:vMerge w:val="restart"/>
            <w:vAlign w:val="center"/>
          </w:tcPr>
          <w:p w:rsidR="003914FA" w:rsidRDefault="003914FA">
            <w:pPr>
              <w:jc w:val="center"/>
              <w:rPr>
                <w:sz w:val="18"/>
              </w:rPr>
            </w:pPr>
            <w:r>
              <w:rPr>
                <w:rFonts w:hint="eastAsia"/>
                <w:sz w:val="18"/>
                <w:lang w:val="de-DE"/>
              </w:rPr>
              <w:t>技術料</w:t>
            </w:r>
          </w:p>
        </w:tc>
      </w:tr>
      <w:tr w:rsidR="003914FA">
        <w:trPr>
          <w:cantSplit/>
          <w:trHeight w:val="695"/>
        </w:trPr>
        <w:tc>
          <w:tcPr>
            <w:tcW w:w="639" w:type="dxa"/>
            <w:vMerge/>
            <w:vAlign w:val="center"/>
          </w:tcPr>
          <w:p w:rsidR="003914FA" w:rsidRDefault="003914FA">
            <w:pPr>
              <w:jc w:val="center"/>
              <w:rPr>
                <w:sz w:val="20"/>
              </w:rPr>
            </w:pPr>
          </w:p>
        </w:tc>
        <w:tc>
          <w:tcPr>
            <w:tcW w:w="2340" w:type="dxa"/>
            <w:vMerge/>
          </w:tcPr>
          <w:p w:rsidR="003914FA" w:rsidRDefault="003914FA">
            <w:pPr>
              <w:rPr>
                <w:sz w:val="20"/>
              </w:rPr>
            </w:pPr>
          </w:p>
        </w:tc>
        <w:tc>
          <w:tcPr>
            <w:tcW w:w="1334" w:type="dxa"/>
            <w:vMerge/>
          </w:tcPr>
          <w:p w:rsidR="003914FA" w:rsidRDefault="003914FA">
            <w:pPr>
              <w:rPr>
                <w:sz w:val="20"/>
              </w:rPr>
            </w:pPr>
          </w:p>
        </w:tc>
        <w:tc>
          <w:tcPr>
            <w:tcW w:w="1022" w:type="dxa"/>
            <w:vAlign w:val="center"/>
          </w:tcPr>
          <w:p w:rsidR="003914FA" w:rsidRDefault="003914FA">
            <w:pPr>
              <w:jc w:val="center"/>
              <w:rPr>
                <w:sz w:val="16"/>
              </w:rPr>
            </w:pPr>
            <w:r>
              <w:rPr>
                <w:rFonts w:hint="eastAsia"/>
                <w:sz w:val="16"/>
              </w:rPr>
              <w:t>正確度</w:t>
            </w:r>
          </w:p>
        </w:tc>
        <w:tc>
          <w:tcPr>
            <w:tcW w:w="783" w:type="dxa"/>
            <w:vAlign w:val="center"/>
          </w:tcPr>
          <w:p w:rsidR="003914FA" w:rsidRDefault="003914FA">
            <w:pPr>
              <w:jc w:val="center"/>
              <w:rPr>
                <w:sz w:val="16"/>
              </w:rPr>
            </w:pPr>
            <w:r>
              <w:rPr>
                <w:rFonts w:hint="eastAsia"/>
                <w:sz w:val="16"/>
              </w:rPr>
              <w:t>精密度</w:t>
            </w:r>
            <w:r>
              <w:rPr>
                <w:rFonts w:hint="eastAsia"/>
                <w:sz w:val="16"/>
              </w:rPr>
              <w:t>(CV)</w:t>
            </w:r>
          </w:p>
        </w:tc>
        <w:tc>
          <w:tcPr>
            <w:tcW w:w="641" w:type="dxa"/>
            <w:vAlign w:val="center"/>
          </w:tcPr>
          <w:p w:rsidR="003914FA" w:rsidRPr="00761053" w:rsidRDefault="003246DC">
            <w:pPr>
              <w:jc w:val="center"/>
              <w:rPr>
                <w:sz w:val="20"/>
                <w:vertAlign w:val="superscript"/>
              </w:rPr>
            </w:pPr>
            <w:r>
              <w:rPr>
                <w:rFonts w:hint="eastAsia"/>
                <w:sz w:val="20"/>
              </w:rPr>
              <w:t>ｒ</w:t>
            </w:r>
            <w:r w:rsidR="00761053">
              <w:rPr>
                <w:rFonts w:hint="eastAsia"/>
                <w:sz w:val="20"/>
                <w:vertAlign w:val="superscript"/>
              </w:rPr>
              <w:t>2</w:t>
            </w:r>
          </w:p>
        </w:tc>
        <w:tc>
          <w:tcPr>
            <w:tcW w:w="997" w:type="dxa"/>
            <w:vAlign w:val="center"/>
          </w:tcPr>
          <w:p w:rsidR="003914FA" w:rsidRDefault="003914FA">
            <w:pPr>
              <w:jc w:val="center"/>
              <w:rPr>
                <w:sz w:val="16"/>
              </w:rPr>
            </w:pPr>
            <w:r>
              <w:rPr>
                <w:rFonts w:hint="eastAsia"/>
                <w:sz w:val="16"/>
              </w:rPr>
              <w:t>総合誤差</w:t>
            </w:r>
          </w:p>
          <w:p w:rsidR="003914FA" w:rsidRDefault="003914FA">
            <w:pPr>
              <w:jc w:val="center"/>
              <w:rPr>
                <w:sz w:val="16"/>
                <w:lang w:val="de-DE"/>
              </w:rPr>
            </w:pPr>
            <w:r>
              <w:rPr>
                <w:rFonts w:hint="eastAsia"/>
                <w:sz w:val="16"/>
                <w:lang w:val="de-DE"/>
              </w:rPr>
              <w:t>（</w:t>
            </w:r>
            <w:r>
              <w:rPr>
                <w:rFonts w:hint="eastAsia"/>
                <w:sz w:val="16"/>
                <w:lang w:val="de-DE"/>
              </w:rPr>
              <w:t>TE</w:t>
            </w:r>
            <w:r>
              <w:rPr>
                <w:rFonts w:hint="eastAsia"/>
                <w:sz w:val="16"/>
                <w:lang w:val="de-DE"/>
              </w:rPr>
              <w:t>）</w:t>
            </w:r>
          </w:p>
        </w:tc>
        <w:tc>
          <w:tcPr>
            <w:tcW w:w="924" w:type="dxa"/>
            <w:vAlign w:val="center"/>
          </w:tcPr>
          <w:p w:rsidR="003914FA" w:rsidRDefault="003914FA">
            <w:pPr>
              <w:jc w:val="center"/>
              <w:rPr>
                <w:sz w:val="16"/>
                <w:lang w:val="de-DE"/>
              </w:rPr>
            </w:pPr>
            <w:r>
              <w:rPr>
                <w:rFonts w:hint="eastAsia"/>
                <w:sz w:val="16"/>
              </w:rPr>
              <w:t>有効期間</w:t>
            </w:r>
          </w:p>
        </w:tc>
        <w:tc>
          <w:tcPr>
            <w:tcW w:w="1162" w:type="dxa"/>
            <w:vAlign w:val="center"/>
          </w:tcPr>
          <w:p w:rsidR="003914FA" w:rsidRDefault="003914FA">
            <w:pPr>
              <w:jc w:val="center"/>
              <w:rPr>
                <w:sz w:val="16"/>
                <w:lang w:val="de-DE"/>
              </w:rPr>
            </w:pPr>
            <w:r>
              <w:rPr>
                <w:rFonts w:hint="eastAsia"/>
                <w:sz w:val="16"/>
              </w:rPr>
              <w:t>発行機関</w:t>
            </w:r>
          </w:p>
        </w:tc>
        <w:tc>
          <w:tcPr>
            <w:tcW w:w="980" w:type="dxa"/>
            <w:vMerge/>
          </w:tcPr>
          <w:p w:rsidR="003914FA" w:rsidRDefault="003914FA">
            <w:pPr>
              <w:jc w:val="center"/>
              <w:rPr>
                <w:sz w:val="18"/>
                <w:lang w:val="de-DE"/>
              </w:rPr>
            </w:pPr>
          </w:p>
        </w:tc>
      </w:tr>
      <w:tr w:rsidR="003914FA">
        <w:trPr>
          <w:cantSplit/>
          <w:trHeight w:val="844"/>
        </w:trPr>
        <w:tc>
          <w:tcPr>
            <w:tcW w:w="639" w:type="dxa"/>
            <w:vAlign w:val="center"/>
          </w:tcPr>
          <w:p w:rsidR="003914FA" w:rsidRDefault="003914FA">
            <w:pPr>
              <w:jc w:val="center"/>
              <w:rPr>
                <w:sz w:val="20"/>
              </w:rPr>
            </w:pPr>
            <w:r>
              <w:rPr>
                <w:rFonts w:hint="eastAsia"/>
                <w:sz w:val="20"/>
              </w:rPr>
              <w:t>1</w:t>
            </w:r>
          </w:p>
        </w:tc>
        <w:tc>
          <w:tcPr>
            <w:tcW w:w="2340" w:type="dxa"/>
          </w:tcPr>
          <w:p w:rsidR="003914FA" w:rsidRDefault="003914FA">
            <w:pPr>
              <w:pStyle w:val="a3"/>
              <w:rPr>
                <w:sz w:val="16"/>
              </w:rPr>
            </w:pPr>
            <w:r>
              <w:rPr>
                <w:rFonts w:hint="eastAsia"/>
                <w:sz w:val="16"/>
              </w:rPr>
              <w:t>標準化希望施設で新鮮血清を準備し、</w:t>
            </w:r>
            <w:r w:rsidR="00D66BC7">
              <w:rPr>
                <w:rFonts w:hint="eastAsia"/>
                <w:sz w:val="16"/>
              </w:rPr>
              <w:t>国循</w:t>
            </w:r>
            <w:r>
              <w:rPr>
                <w:rFonts w:hint="eastAsia"/>
                <w:sz w:val="16"/>
              </w:rPr>
              <w:t>へ</w:t>
            </w:r>
            <w:r w:rsidR="00D66BC7">
              <w:rPr>
                <w:rFonts w:hint="eastAsia"/>
                <w:sz w:val="16"/>
              </w:rPr>
              <w:t>送って下さい</w:t>
            </w:r>
          </w:p>
          <w:p w:rsidR="003914FA" w:rsidRDefault="003914FA">
            <w:pPr>
              <w:ind w:leftChars="-47" w:left="-99" w:firstLineChars="61" w:firstLine="98"/>
              <w:jc w:val="left"/>
              <w:rPr>
                <w:sz w:val="16"/>
              </w:rPr>
            </w:pPr>
            <w:r>
              <w:rPr>
                <w:sz w:val="16"/>
              </w:rPr>
              <w:t>●</w:t>
            </w:r>
            <w:r>
              <w:rPr>
                <w:rFonts w:hint="eastAsia"/>
                <w:sz w:val="16"/>
              </w:rPr>
              <w:t xml:space="preserve"> </w:t>
            </w:r>
            <w:r>
              <w:rPr>
                <w:rFonts w:hint="eastAsia"/>
                <w:spacing w:val="-20"/>
                <w:sz w:val="16"/>
              </w:rPr>
              <w:t xml:space="preserve"> </w:t>
            </w:r>
            <w:r>
              <w:rPr>
                <w:rFonts w:hint="eastAsia"/>
                <w:sz w:val="16"/>
              </w:rPr>
              <w:t>6</w:t>
            </w:r>
            <w:r>
              <w:rPr>
                <w:rFonts w:hint="eastAsia"/>
                <w:sz w:val="16"/>
              </w:rPr>
              <w:t>濃度</w:t>
            </w:r>
            <w:r>
              <w:rPr>
                <w:rFonts w:hint="eastAsia"/>
                <w:sz w:val="16"/>
              </w:rPr>
              <w:t>(2</w:t>
            </w:r>
            <w:r>
              <w:rPr>
                <w:rFonts w:hint="eastAsia"/>
                <w:sz w:val="16"/>
              </w:rPr>
              <w:t>重測定</w:t>
            </w:r>
            <w:r>
              <w:rPr>
                <w:rFonts w:hint="eastAsia"/>
                <w:sz w:val="16"/>
              </w:rPr>
              <w:t>/</w:t>
            </w:r>
            <w:r>
              <w:rPr>
                <w:rFonts w:hint="eastAsia"/>
                <w:sz w:val="16"/>
              </w:rPr>
              <w:t>検体</w:t>
            </w:r>
            <w:r>
              <w:rPr>
                <w:rFonts w:hint="eastAsia"/>
                <w:sz w:val="16"/>
              </w:rPr>
              <w:t>)</w:t>
            </w:r>
          </w:p>
          <w:p w:rsidR="003914FA" w:rsidRDefault="003914FA">
            <w:pPr>
              <w:jc w:val="left"/>
              <w:rPr>
                <w:sz w:val="16"/>
              </w:rPr>
            </w:pPr>
            <w:r>
              <w:rPr>
                <w:sz w:val="16"/>
              </w:rPr>
              <w:t>●</w:t>
            </w:r>
            <w:r>
              <w:rPr>
                <w:rFonts w:hint="eastAsia"/>
                <w:sz w:val="16"/>
              </w:rPr>
              <w:t xml:space="preserve"> </w:t>
            </w:r>
            <w:r>
              <w:rPr>
                <w:rFonts w:hint="eastAsia"/>
                <w:sz w:val="16"/>
              </w:rPr>
              <w:t>要測定日数</w:t>
            </w:r>
            <w:r>
              <w:rPr>
                <w:rFonts w:hint="eastAsia"/>
                <w:sz w:val="16"/>
              </w:rPr>
              <w:t>: 3</w:t>
            </w:r>
            <w:r>
              <w:rPr>
                <w:rFonts w:hint="eastAsia"/>
                <w:sz w:val="16"/>
              </w:rPr>
              <w:t>日</w:t>
            </w:r>
          </w:p>
          <w:p w:rsidR="003914FA" w:rsidRDefault="003914FA">
            <w:pPr>
              <w:jc w:val="left"/>
              <w:rPr>
                <w:sz w:val="16"/>
              </w:rPr>
            </w:pPr>
            <w:r>
              <w:rPr>
                <w:sz w:val="16"/>
              </w:rPr>
              <w:t>●</w:t>
            </w:r>
            <w:r>
              <w:rPr>
                <w:rFonts w:hint="eastAsia"/>
                <w:sz w:val="16"/>
              </w:rPr>
              <w:t xml:space="preserve"> </w:t>
            </w:r>
            <w:r>
              <w:rPr>
                <w:rFonts w:hint="eastAsia"/>
                <w:sz w:val="16"/>
              </w:rPr>
              <w:t>凍結輸送</w:t>
            </w:r>
            <w:r w:rsidR="008E634A">
              <w:rPr>
                <w:rFonts w:hint="eastAsia"/>
                <w:sz w:val="16"/>
              </w:rPr>
              <w:t>:</w:t>
            </w:r>
            <w:r>
              <w:rPr>
                <w:rFonts w:hint="eastAsia"/>
                <w:sz w:val="16"/>
              </w:rPr>
              <w:t xml:space="preserve"> </w:t>
            </w:r>
            <w:r>
              <w:rPr>
                <w:rFonts w:hint="eastAsia"/>
                <w:sz w:val="16"/>
              </w:rPr>
              <w:t>可</w:t>
            </w:r>
          </w:p>
        </w:tc>
        <w:tc>
          <w:tcPr>
            <w:tcW w:w="1334" w:type="dxa"/>
            <w:vAlign w:val="center"/>
          </w:tcPr>
          <w:p w:rsidR="003914FA" w:rsidRDefault="003914FA">
            <w:pPr>
              <w:rPr>
                <w:sz w:val="18"/>
              </w:rPr>
            </w:pPr>
            <w:r>
              <w:rPr>
                <w:rFonts w:hint="eastAsia"/>
                <w:sz w:val="18"/>
              </w:rPr>
              <w:t>CDC/CRMLN</w:t>
            </w:r>
            <w:r>
              <w:rPr>
                <w:rFonts w:hint="eastAsia"/>
                <w:sz w:val="18"/>
              </w:rPr>
              <w:t>で開発</w:t>
            </w:r>
          </w:p>
        </w:tc>
        <w:tc>
          <w:tcPr>
            <w:tcW w:w="1022" w:type="dxa"/>
            <w:vAlign w:val="center"/>
          </w:tcPr>
          <w:p w:rsidR="003914FA" w:rsidRDefault="003914FA">
            <w:pPr>
              <w:jc w:val="center"/>
              <w:rPr>
                <w:sz w:val="16"/>
              </w:rPr>
            </w:pPr>
            <w:r>
              <w:rPr>
                <w:rFonts w:hint="eastAsia"/>
                <w:sz w:val="16"/>
              </w:rPr>
              <w:t>±</w:t>
            </w:r>
            <w:r>
              <w:rPr>
                <w:rFonts w:hint="eastAsia"/>
                <w:sz w:val="16"/>
              </w:rPr>
              <w:t>3</w:t>
            </w:r>
            <w:r>
              <w:rPr>
                <w:rFonts w:hint="eastAsia"/>
                <w:sz w:val="16"/>
              </w:rPr>
              <w:t>％以内</w:t>
            </w:r>
          </w:p>
        </w:tc>
        <w:tc>
          <w:tcPr>
            <w:tcW w:w="783" w:type="dxa"/>
            <w:vAlign w:val="center"/>
          </w:tcPr>
          <w:p w:rsidR="003914FA" w:rsidRDefault="003914FA">
            <w:pPr>
              <w:jc w:val="center"/>
              <w:rPr>
                <w:sz w:val="16"/>
              </w:rPr>
            </w:pPr>
            <w:r>
              <w:rPr>
                <w:rFonts w:hint="eastAsia"/>
                <w:sz w:val="16"/>
              </w:rPr>
              <w:t>3</w:t>
            </w:r>
            <w:r>
              <w:rPr>
                <w:rFonts w:hint="eastAsia"/>
                <w:sz w:val="16"/>
              </w:rPr>
              <w:t>％以下</w:t>
            </w:r>
          </w:p>
        </w:tc>
        <w:tc>
          <w:tcPr>
            <w:tcW w:w="641" w:type="dxa"/>
            <w:vAlign w:val="center"/>
          </w:tcPr>
          <w:p w:rsidR="003914FA" w:rsidRDefault="003914FA">
            <w:pPr>
              <w:jc w:val="center"/>
              <w:rPr>
                <w:sz w:val="16"/>
              </w:rPr>
            </w:pPr>
            <w:r>
              <w:rPr>
                <w:rFonts w:hint="eastAsia"/>
                <w:sz w:val="16"/>
              </w:rPr>
              <w:t>0.975</w:t>
            </w:r>
            <w:r>
              <w:rPr>
                <w:rFonts w:hint="eastAsia"/>
                <w:sz w:val="16"/>
              </w:rPr>
              <w:t>以上</w:t>
            </w:r>
          </w:p>
        </w:tc>
        <w:tc>
          <w:tcPr>
            <w:tcW w:w="997" w:type="dxa"/>
            <w:vAlign w:val="center"/>
          </w:tcPr>
          <w:p w:rsidR="003914FA" w:rsidRDefault="003914FA">
            <w:pPr>
              <w:jc w:val="center"/>
              <w:rPr>
                <w:sz w:val="20"/>
              </w:rPr>
            </w:pPr>
          </w:p>
        </w:tc>
        <w:tc>
          <w:tcPr>
            <w:tcW w:w="924" w:type="dxa"/>
            <w:vAlign w:val="center"/>
          </w:tcPr>
          <w:p w:rsidR="003914FA" w:rsidRDefault="003914FA">
            <w:pPr>
              <w:jc w:val="center"/>
              <w:rPr>
                <w:sz w:val="18"/>
              </w:rPr>
            </w:pPr>
            <w:r>
              <w:rPr>
                <w:rFonts w:hint="eastAsia"/>
                <w:sz w:val="18"/>
              </w:rPr>
              <w:t>6</w:t>
            </w:r>
            <w:r>
              <w:rPr>
                <w:rFonts w:hint="eastAsia"/>
                <w:sz w:val="18"/>
              </w:rPr>
              <w:t>ヶ月</w:t>
            </w:r>
          </w:p>
        </w:tc>
        <w:tc>
          <w:tcPr>
            <w:tcW w:w="1162" w:type="dxa"/>
            <w:vAlign w:val="center"/>
          </w:tcPr>
          <w:p w:rsidR="003914FA" w:rsidRDefault="003914FA">
            <w:pPr>
              <w:rPr>
                <w:sz w:val="16"/>
              </w:rPr>
            </w:pPr>
            <w:r>
              <w:rPr>
                <w:rFonts w:hint="eastAsia"/>
                <w:sz w:val="16"/>
              </w:rPr>
              <w:t>CDC/CRMLN</w:t>
            </w:r>
          </w:p>
        </w:tc>
        <w:tc>
          <w:tcPr>
            <w:tcW w:w="980" w:type="dxa"/>
            <w:vAlign w:val="center"/>
          </w:tcPr>
          <w:p w:rsidR="003914FA" w:rsidRDefault="003914FA">
            <w:pPr>
              <w:rPr>
                <w:sz w:val="16"/>
              </w:rPr>
            </w:pPr>
            <w:r>
              <w:rPr>
                <w:rFonts w:hint="eastAsia"/>
                <w:sz w:val="16"/>
              </w:rPr>
              <w:t xml:space="preserve"> </w:t>
            </w:r>
            <w:r w:rsidR="001A7796">
              <w:rPr>
                <w:rFonts w:hint="eastAsia"/>
                <w:sz w:val="16"/>
              </w:rPr>
              <w:t>30</w:t>
            </w:r>
            <w:r>
              <w:rPr>
                <w:rFonts w:hint="eastAsia"/>
                <w:sz w:val="16"/>
              </w:rPr>
              <w:t>,000</w:t>
            </w:r>
            <w:r>
              <w:rPr>
                <w:rFonts w:hint="eastAsia"/>
                <w:sz w:val="16"/>
              </w:rPr>
              <w:t>円</w:t>
            </w:r>
          </w:p>
          <w:p w:rsidR="003914FA" w:rsidRDefault="003914FA">
            <w:pPr>
              <w:rPr>
                <w:sz w:val="16"/>
              </w:rPr>
            </w:pPr>
            <w:r>
              <w:rPr>
                <w:rFonts w:hint="eastAsia"/>
                <w:sz w:val="16"/>
              </w:rPr>
              <w:t xml:space="preserve"> </w:t>
            </w:r>
          </w:p>
        </w:tc>
      </w:tr>
      <w:tr w:rsidR="003914FA">
        <w:trPr>
          <w:cantSplit/>
          <w:trHeight w:val="539"/>
        </w:trPr>
        <w:tc>
          <w:tcPr>
            <w:tcW w:w="639" w:type="dxa"/>
            <w:vMerge w:val="restart"/>
            <w:vAlign w:val="center"/>
          </w:tcPr>
          <w:p w:rsidR="003914FA" w:rsidRDefault="003914FA">
            <w:pPr>
              <w:jc w:val="center"/>
              <w:rPr>
                <w:sz w:val="20"/>
              </w:rPr>
            </w:pPr>
            <w:r>
              <w:rPr>
                <w:rFonts w:hint="eastAsia"/>
                <w:sz w:val="20"/>
              </w:rPr>
              <w:t>2</w:t>
            </w:r>
          </w:p>
        </w:tc>
        <w:tc>
          <w:tcPr>
            <w:tcW w:w="2340" w:type="dxa"/>
            <w:vMerge w:val="restart"/>
          </w:tcPr>
          <w:p w:rsidR="003914FA" w:rsidRPr="00AD52E8" w:rsidRDefault="003914FA">
            <w:pPr>
              <w:pStyle w:val="a3"/>
              <w:rPr>
                <w:sz w:val="16"/>
                <w:szCs w:val="16"/>
              </w:rPr>
            </w:pPr>
            <w:r w:rsidRPr="00AD52E8">
              <w:rPr>
                <w:rFonts w:hint="eastAsia"/>
                <w:sz w:val="16"/>
                <w:szCs w:val="16"/>
              </w:rPr>
              <w:t>標準化希望施設で新鮮血清を準備し、</w:t>
            </w:r>
            <w:r w:rsidR="00D66BC7">
              <w:rPr>
                <w:rFonts w:hint="eastAsia"/>
                <w:sz w:val="16"/>
                <w:szCs w:val="16"/>
              </w:rPr>
              <w:t>国循</w:t>
            </w:r>
            <w:r w:rsidRPr="00AD52E8">
              <w:rPr>
                <w:rFonts w:hint="eastAsia"/>
                <w:sz w:val="16"/>
                <w:szCs w:val="16"/>
              </w:rPr>
              <w:t>へ</w:t>
            </w:r>
            <w:r w:rsidR="00D66BC7">
              <w:rPr>
                <w:rFonts w:hint="eastAsia"/>
                <w:sz w:val="16"/>
                <w:szCs w:val="16"/>
              </w:rPr>
              <w:t>送って下さい</w:t>
            </w:r>
          </w:p>
          <w:p w:rsidR="003914FA" w:rsidRDefault="003914FA">
            <w:pPr>
              <w:ind w:left="222" w:hanging="235"/>
              <w:rPr>
                <w:sz w:val="16"/>
              </w:rPr>
            </w:pPr>
            <w:r>
              <w:rPr>
                <w:sz w:val="16"/>
              </w:rPr>
              <w:t>●</w:t>
            </w:r>
            <w:r>
              <w:rPr>
                <w:rFonts w:hint="eastAsia"/>
                <w:sz w:val="16"/>
              </w:rPr>
              <w:t xml:space="preserve"> </w:t>
            </w:r>
            <w:r>
              <w:rPr>
                <w:rFonts w:hint="eastAsia"/>
                <w:spacing w:val="-20"/>
                <w:sz w:val="16"/>
              </w:rPr>
              <w:t xml:space="preserve"> </w:t>
            </w:r>
            <w:r>
              <w:rPr>
                <w:rFonts w:hint="eastAsia"/>
                <w:sz w:val="16"/>
              </w:rPr>
              <w:t>6</w:t>
            </w:r>
            <w:r>
              <w:rPr>
                <w:rFonts w:hint="eastAsia"/>
                <w:sz w:val="16"/>
              </w:rPr>
              <w:t>濃度</w:t>
            </w:r>
            <w:r>
              <w:rPr>
                <w:rFonts w:hint="eastAsia"/>
                <w:sz w:val="16"/>
              </w:rPr>
              <w:t>(4</w:t>
            </w:r>
            <w:r>
              <w:rPr>
                <w:rFonts w:hint="eastAsia"/>
                <w:sz w:val="16"/>
              </w:rPr>
              <w:t>重測定</w:t>
            </w:r>
            <w:r>
              <w:rPr>
                <w:rFonts w:hint="eastAsia"/>
                <w:sz w:val="16"/>
              </w:rPr>
              <w:t>/</w:t>
            </w:r>
            <w:r>
              <w:rPr>
                <w:rFonts w:hint="eastAsia"/>
                <w:sz w:val="16"/>
              </w:rPr>
              <w:t>検体</w:t>
            </w:r>
            <w:r>
              <w:rPr>
                <w:rFonts w:hint="eastAsia"/>
                <w:sz w:val="16"/>
              </w:rPr>
              <w:t>)</w:t>
            </w:r>
            <w:r w:rsidR="00F052B6">
              <w:rPr>
                <w:rFonts w:hint="eastAsia"/>
                <w:sz w:val="16"/>
              </w:rPr>
              <w:t>、</w:t>
            </w:r>
            <w:r w:rsidR="00F052B6">
              <w:rPr>
                <w:rFonts w:hint="eastAsia"/>
                <w:sz w:val="16"/>
              </w:rPr>
              <w:t>TG</w:t>
            </w:r>
            <w:r w:rsidR="00F052B6">
              <w:rPr>
                <w:rFonts w:hint="eastAsia"/>
                <w:sz w:val="16"/>
              </w:rPr>
              <w:t>は</w:t>
            </w:r>
            <w:r w:rsidR="00F052B6">
              <w:rPr>
                <w:rFonts w:hint="eastAsia"/>
                <w:sz w:val="16"/>
              </w:rPr>
              <w:t>4</w:t>
            </w:r>
            <w:r w:rsidR="00F052B6">
              <w:rPr>
                <w:rFonts w:hint="eastAsia"/>
                <w:sz w:val="16"/>
              </w:rPr>
              <w:t>濃度</w:t>
            </w:r>
          </w:p>
          <w:p w:rsidR="003914FA" w:rsidRDefault="003914FA">
            <w:pPr>
              <w:ind w:left="-13"/>
              <w:rPr>
                <w:sz w:val="16"/>
              </w:rPr>
            </w:pPr>
            <w:r>
              <w:rPr>
                <w:sz w:val="16"/>
              </w:rPr>
              <w:t>●</w:t>
            </w:r>
            <w:r>
              <w:rPr>
                <w:rFonts w:hint="eastAsia"/>
                <w:sz w:val="16"/>
              </w:rPr>
              <w:t xml:space="preserve"> </w:t>
            </w:r>
            <w:r>
              <w:rPr>
                <w:rFonts w:hint="eastAsia"/>
                <w:sz w:val="16"/>
              </w:rPr>
              <w:t>要測定日数</w:t>
            </w:r>
            <w:r>
              <w:rPr>
                <w:rFonts w:hint="eastAsia"/>
                <w:sz w:val="16"/>
              </w:rPr>
              <w:t>: 1</w:t>
            </w:r>
            <w:r>
              <w:rPr>
                <w:rFonts w:hint="eastAsia"/>
                <w:sz w:val="16"/>
              </w:rPr>
              <w:t>日</w:t>
            </w:r>
          </w:p>
          <w:p w:rsidR="003914FA" w:rsidRDefault="003914FA" w:rsidP="00D66BC7">
            <w:pPr>
              <w:ind w:leftChars="-6" w:left="147" w:hangingChars="100" w:hanging="160"/>
              <w:rPr>
                <w:sz w:val="16"/>
              </w:rPr>
            </w:pPr>
            <w:r>
              <w:rPr>
                <w:sz w:val="16"/>
              </w:rPr>
              <w:t>●</w:t>
            </w:r>
            <w:r>
              <w:rPr>
                <w:rFonts w:hint="eastAsia"/>
                <w:sz w:val="16"/>
              </w:rPr>
              <w:t xml:space="preserve"> </w:t>
            </w:r>
            <w:r w:rsidR="00D66BC7">
              <w:rPr>
                <w:rFonts w:hint="eastAsia"/>
                <w:sz w:val="16"/>
              </w:rPr>
              <w:t>HDL-C</w:t>
            </w:r>
            <w:r w:rsidR="00D66BC7">
              <w:rPr>
                <w:rFonts w:hint="eastAsia"/>
                <w:sz w:val="16"/>
              </w:rPr>
              <w:t>と</w:t>
            </w:r>
            <w:r w:rsidR="00D66BC7">
              <w:rPr>
                <w:rFonts w:hint="eastAsia"/>
                <w:sz w:val="16"/>
              </w:rPr>
              <w:t>LDL-C</w:t>
            </w:r>
            <w:r w:rsidR="00D66BC7">
              <w:rPr>
                <w:rFonts w:hint="eastAsia"/>
                <w:sz w:val="16"/>
              </w:rPr>
              <w:t>は</w:t>
            </w:r>
            <w:r>
              <w:rPr>
                <w:rFonts w:hint="eastAsia"/>
                <w:sz w:val="16"/>
                <w:u w:val="single"/>
              </w:rPr>
              <w:t>冷蔵輸送</w:t>
            </w:r>
            <w:r w:rsidR="00D66BC7" w:rsidRPr="003B69FE">
              <w:rPr>
                <w:rFonts w:hint="eastAsia"/>
                <w:sz w:val="16"/>
              </w:rPr>
              <w:t>、</w:t>
            </w:r>
            <w:r>
              <w:rPr>
                <w:rFonts w:hint="eastAsia"/>
                <w:sz w:val="16"/>
              </w:rPr>
              <w:t>TG</w:t>
            </w:r>
            <w:r>
              <w:rPr>
                <w:rFonts w:hint="eastAsia"/>
                <w:sz w:val="16"/>
              </w:rPr>
              <w:t>は凍結輸送</w:t>
            </w:r>
            <w:r w:rsidR="000328DA">
              <w:rPr>
                <w:rFonts w:hint="eastAsia"/>
                <w:sz w:val="16"/>
              </w:rPr>
              <w:t>:</w:t>
            </w:r>
            <w:r w:rsidR="003B69FE">
              <w:rPr>
                <w:rFonts w:hint="eastAsia"/>
                <w:sz w:val="16"/>
              </w:rPr>
              <w:t xml:space="preserve"> </w:t>
            </w:r>
            <w:r>
              <w:rPr>
                <w:rFonts w:hint="eastAsia"/>
                <w:sz w:val="16"/>
              </w:rPr>
              <w:t>可</w:t>
            </w:r>
          </w:p>
        </w:tc>
        <w:tc>
          <w:tcPr>
            <w:tcW w:w="1334" w:type="dxa"/>
            <w:vMerge w:val="restart"/>
            <w:vAlign w:val="center"/>
          </w:tcPr>
          <w:p w:rsidR="003914FA" w:rsidRDefault="001F1BDB" w:rsidP="001A7796">
            <w:pPr>
              <w:pStyle w:val="a3"/>
              <w:rPr>
                <w:sz w:val="18"/>
              </w:rPr>
            </w:pPr>
            <w:r>
              <w:rPr>
                <w:rFonts w:hint="eastAsia"/>
                <w:sz w:val="18"/>
              </w:rPr>
              <w:t>国立循環器病研究</w:t>
            </w:r>
            <w:r w:rsidR="001A7796">
              <w:rPr>
                <w:rFonts w:hint="eastAsia"/>
                <w:sz w:val="18"/>
              </w:rPr>
              <w:t>センター</w:t>
            </w:r>
            <w:r w:rsidR="003914FA">
              <w:rPr>
                <w:rFonts w:hint="eastAsia"/>
                <w:sz w:val="18"/>
              </w:rPr>
              <w:t>で開発</w:t>
            </w:r>
          </w:p>
        </w:tc>
        <w:tc>
          <w:tcPr>
            <w:tcW w:w="1022" w:type="dxa"/>
            <w:vAlign w:val="center"/>
          </w:tcPr>
          <w:p w:rsidR="003914FA" w:rsidRDefault="003914FA">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3914FA" w:rsidRDefault="003914FA">
            <w:pPr>
              <w:jc w:val="center"/>
              <w:rPr>
                <w:sz w:val="16"/>
              </w:rPr>
            </w:pPr>
            <w:r>
              <w:rPr>
                <w:rFonts w:hint="eastAsia"/>
                <w:sz w:val="16"/>
              </w:rPr>
              <w:t>4</w:t>
            </w:r>
            <w:r>
              <w:rPr>
                <w:rFonts w:hint="eastAsia"/>
                <w:sz w:val="16"/>
              </w:rPr>
              <w:t>％以下</w:t>
            </w:r>
          </w:p>
        </w:tc>
        <w:tc>
          <w:tcPr>
            <w:tcW w:w="641" w:type="dxa"/>
            <w:vAlign w:val="center"/>
          </w:tcPr>
          <w:p w:rsidR="003914FA" w:rsidRDefault="00D66BC7">
            <w:pPr>
              <w:jc w:val="center"/>
              <w:rPr>
                <w:sz w:val="16"/>
              </w:rPr>
            </w:pPr>
            <w:r>
              <w:rPr>
                <w:rFonts w:hint="eastAsia"/>
                <w:sz w:val="16"/>
              </w:rPr>
              <w:t>0.975</w:t>
            </w:r>
            <w:r>
              <w:rPr>
                <w:rFonts w:hint="eastAsia"/>
                <w:sz w:val="16"/>
              </w:rPr>
              <w:t>以上</w:t>
            </w:r>
          </w:p>
        </w:tc>
        <w:tc>
          <w:tcPr>
            <w:tcW w:w="997" w:type="dxa"/>
            <w:vMerge w:val="restart"/>
            <w:vAlign w:val="center"/>
          </w:tcPr>
          <w:p w:rsidR="003914FA" w:rsidRDefault="003914FA">
            <w:pPr>
              <w:jc w:val="center"/>
              <w:rPr>
                <w:sz w:val="20"/>
              </w:rPr>
            </w:pPr>
          </w:p>
        </w:tc>
        <w:tc>
          <w:tcPr>
            <w:tcW w:w="924" w:type="dxa"/>
            <w:vMerge w:val="restart"/>
            <w:vAlign w:val="center"/>
          </w:tcPr>
          <w:p w:rsidR="003914FA" w:rsidRDefault="003914FA">
            <w:pPr>
              <w:jc w:val="center"/>
              <w:rPr>
                <w:sz w:val="18"/>
              </w:rPr>
            </w:pPr>
            <w:r>
              <w:rPr>
                <w:rFonts w:hint="eastAsia"/>
                <w:sz w:val="18"/>
              </w:rPr>
              <w:t>1</w:t>
            </w:r>
            <w:r>
              <w:rPr>
                <w:rFonts w:hint="eastAsia"/>
                <w:sz w:val="18"/>
              </w:rPr>
              <w:t>年</w:t>
            </w:r>
          </w:p>
        </w:tc>
        <w:tc>
          <w:tcPr>
            <w:tcW w:w="1162" w:type="dxa"/>
            <w:vMerge w:val="restart"/>
            <w:vAlign w:val="center"/>
          </w:tcPr>
          <w:p w:rsidR="003914FA" w:rsidRDefault="001F1BDB" w:rsidP="001A7796">
            <w:pPr>
              <w:pStyle w:val="a3"/>
              <w:rPr>
                <w:sz w:val="16"/>
              </w:rPr>
            </w:pPr>
            <w:r>
              <w:rPr>
                <w:rFonts w:hint="eastAsia"/>
                <w:sz w:val="16"/>
              </w:rPr>
              <w:t>国立循環器病研究</w:t>
            </w:r>
            <w:r w:rsidR="001A7796">
              <w:rPr>
                <w:rFonts w:hint="eastAsia"/>
                <w:sz w:val="16"/>
              </w:rPr>
              <w:t>センター</w:t>
            </w:r>
          </w:p>
        </w:tc>
        <w:tc>
          <w:tcPr>
            <w:tcW w:w="980" w:type="dxa"/>
            <w:vAlign w:val="center"/>
          </w:tcPr>
          <w:p w:rsidR="003914FA" w:rsidRDefault="003914FA">
            <w:pPr>
              <w:pStyle w:val="a3"/>
              <w:rPr>
                <w:sz w:val="16"/>
              </w:rPr>
            </w:pPr>
            <w:r>
              <w:rPr>
                <w:rFonts w:hint="eastAsia"/>
                <w:sz w:val="16"/>
              </w:rPr>
              <w:t xml:space="preserve"> 36,000</w:t>
            </w:r>
            <w:r>
              <w:rPr>
                <w:rFonts w:hint="eastAsia"/>
                <w:sz w:val="16"/>
              </w:rPr>
              <w:t>円</w:t>
            </w:r>
          </w:p>
          <w:p w:rsidR="003914FA" w:rsidRDefault="003914FA">
            <w:pPr>
              <w:rPr>
                <w:sz w:val="16"/>
              </w:rPr>
            </w:pPr>
            <w:r>
              <w:rPr>
                <w:rFonts w:hint="eastAsia"/>
                <w:sz w:val="16"/>
              </w:rPr>
              <w:t xml:space="preserve"> </w:t>
            </w:r>
          </w:p>
        </w:tc>
      </w:tr>
      <w:tr w:rsidR="003914FA">
        <w:trPr>
          <w:cantSplit/>
          <w:trHeight w:val="539"/>
        </w:trPr>
        <w:tc>
          <w:tcPr>
            <w:tcW w:w="639" w:type="dxa"/>
            <w:vMerge/>
            <w:vAlign w:val="center"/>
          </w:tcPr>
          <w:p w:rsidR="003914FA" w:rsidRDefault="003914FA">
            <w:pPr>
              <w:jc w:val="center"/>
              <w:rPr>
                <w:sz w:val="20"/>
              </w:rPr>
            </w:pPr>
          </w:p>
        </w:tc>
        <w:tc>
          <w:tcPr>
            <w:tcW w:w="2340" w:type="dxa"/>
            <w:vMerge/>
          </w:tcPr>
          <w:p w:rsidR="003914FA" w:rsidRDefault="003914FA">
            <w:pPr>
              <w:pStyle w:val="a3"/>
              <w:rPr>
                <w:sz w:val="16"/>
              </w:rPr>
            </w:pPr>
          </w:p>
        </w:tc>
        <w:tc>
          <w:tcPr>
            <w:tcW w:w="1334" w:type="dxa"/>
            <w:vMerge/>
          </w:tcPr>
          <w:p w:rsidR="003914FA" w:rsidRDefault="003914FA">
            <w:pPr>
              <w:pStyle w:val="a3"/>
              <w:rPr>
                <w:sz w:val="18"/>
              </w:rPr>
            </w:pPr>
          </w:p>
        </w:tc>
        <w:tc>
          <w:tcPr>
            <w:tcW w:w="1022" w:type="dxa"/>
            <w:vAlign w:val="center"/>
          </w:tcPr>
          <w:p w:rsidR="003914FA" w:rsidRDefault="003914FA">
            <w:pPr>
              <w:jc w:val="center"/>
              <w:rPr>
                <w:sz w:val="20"/>
              </w:rPr>
            </w:pPr>
            <w:r>
              <w:rPr>
                <w:rFonts w:hint="eastAsia"/>
                <w:sz w:val="16"/>
              </w:rPr>
              <w:t>±</w:t>
            </w:r>
            <w:r>
              <w:rPr>
                <w:rFonts w:hint="eastAsia"/>
                <w:sz w:val="16"/>
              </w:rPr>
              <w:t>4</w:t>
            </w:r>
            <w:r>
              <w:rPr>
                <w:rFonts w:hint="eastAsia"/>
                <w:sz w:val="16"/>
              </w:rPr>
              <w:t>％以内</w:t>
            </w:r>
          </w:p>
        </w:tc>
        <w:tc>
          <w:tcPr>
            <w:tcW w:w="783" w:type="dxa"/>
            <w:vAlign w:val="center"/>
          </w:tcPr>
          <w:p w:rsidR="003914FA" w:rsidRDefault="003914FA">
            <w:pPr>
              <w:jc w:val="center"/>
              <w:rPr>
                <w:sz w:val="16"/>
              </w:rPr>
            </w:pPr>
            <w:r>
              <w:rPr>
                <w:rFonts w:hint="eastAsia"/>
                <w:sz w:val="16"/>
              </w:rPr>
              <w:t>4</w:t>
            </w:r>
            <w:r>
              <w:rPr>
                <w:rFonts w:hint="eastAsia"/>
                <w:sz w:val="16"/>
              </w:rPr>
              <w:t>％以下</w:t>
            </w:r>
          </w:p>
        </w:tc>
        <w:tc>
          <w:tcPr>
            <w:tcW w:w="641" w:type="dxa"/>
            <w:vAlign w:val="center"/>
          </w:tcPr>
          <w:p w:rsidR="00D66BC7" w:rsidRDefault="00D66BC7" w:rsidP="00D66BC7">
            <w:pPr>
              <w:jc w:val="center"/>
              <w:rPr>
                <w:sz w:val="16"/>
              </w:rPr>
            </w:pPr>
            <w:r>
              <w:rPr>
                <w:rFonts w:hint="eastAsia"/>
                <w:sz w:val="16"/>
              </w:rPr>
              <w:t>0.975</w:t>
            </w:r>
            <w:r>
              <w:rPr>
                <w:rFonts w:hint="eastAsia"/>
                <w:sz w:val="16"/>
              </w:rPr>
              <w:t>以上</w:t>
            </w:r>
          </w:p>
        </w:tc>
        <w:tc>
          <w:tcPr>
            <w:tcW w:w="997" w:type="dxa"/>
            <w:vMerge/>
            <w:vAlign w:val="center"/>
          </w:tcPr>
          <w:p w:rsidR="003914FA" w:rsidRDefault="003914FA">
            <w:pPr>
              <w:jc w:val="center"/>
              <w:rPr>
                <w:sz w:val="20"/>
              </w:rPr>
            </w:pPr>
          </w:p>
        </w:tc>
        <w:tc>
          <w:tcPr>
            <w:tcW w:w="924" w:type="dxa"/>
            <w:vMerge/>
            <w:vAlign w:val="center"/>
          </w:tcPr>
          <w:p w:rsidR="003914FA" w:rsidRDefault="003914FA">
            <w:pPr>
              <w:jc w:val="center"/>
              <w:rPr>
                <w:sz w:val="18"/>
              </w:rPr>
            </w:pPr>
          </w:p>
        </w:tc>
        <w:tc>
          <w:tcPr>
            <w:tcW w:w="1162" w:type="dxa"/>
            <w:vMerge/>
            <w:vAlign w:val="center"/>
          </w:tcPr>
          <w:p w:rsidR="003914FA" w:rsidRDefault="003914FA">
            <w:pPr>
              <w:pStyle w:val="a3"/>
              <w:rPr>
                <w:sz w:val="16"/>
              </w:rPr>
            </w:pPr>
          </w:p>
        </w:tc>
        <w:tc>
          <w:tcPr>
            <w:tcW w:w="980" w:type="dxa"/>
            <w:vAlign w:val="center"/>
          </w:tcPr>
          <w:p w:rsidR="003914FA" w:rsidRDefault="003914FA">
            <w:pPr>
              <w:pStyle w:val="a3"/>
              <w:rPr>
                <w:sz w:val="16"/>
              </w:rPr>
            </w:pPr>
            <w:r>
              <w:rPr>
                <w:rFonts w:hint="eastAsia"/>
                <w:sz w:val="16"/>
              </w:rPr>
              <w:t xml:space="preserve"> 42,000</w:t>
            </w:r>
            <w:r>
              <w:rPr>
                <w:rFonts w:hint="eastAsia"/>
                <w:sz w:val="16"/>
              </w:rPr>
              <w:t>円</w:t>
            </w:r>
          </w:p>
          <w:p w:rsidR="003914FA" w:rsidRDefault="003914FA">
            <w:pPr>
              <w:rPr>
                <w:sz w:val="16"/>
              </w:rPr>
            </w:pPr>
            <w:r>
              <w:rPr>
                <w:rFonts w:hint="eastAsia"/>
                <w:sz w:val="16"/>
              </w:rPr>
              <w:t xml:space="preserve"> </w:t>
            </w:r>
          </w:p>
        </w:tc>
      </w:tr>
      <w:tr w:rsidR="003914FA">
        <w:trPr>
          <w:cantSplit/>
          <w:trHeight w:val="539"/>
        </w:trPr>
        <w:tc>
          <w:tcPr>
            <w:tcW w:w="639" w:type="dxa"/>
            <w:vMerge/>
            <w:vAlign w:val="center"/>
          </w:tcPr>
          <w:p w:rsidR="003914FA" w:rsidRDefault="003914FA">
            <w:pPr>
              <w:jc w:val="center"/>
              <w:rPr>
                <w:sz w:val="20"/>
              </w:rPr>
            </w:pPr>
          </w:p>
        </w:tc>
        <w:tc>
          <w:tcPr>
            <w:tcW w:w="2340" w:type="dxa"/>
            <w:vMerge/>
          </w:tcPr>
          <w:p w:rsidR="003914FA" w:rsidRDefault="003914FA">
            <w:pPr>
              <w:pStyle w:val="a3"/>
              <w:rPr>
                <w:sz w:val="16"/>
              </w:rPr>
            </w:pPr>
          </w:p>
        </w:tc>
        <w:tc>
          <w:tcPr>
            <w:tcW w:w="1334" w:type="dxa"/>
            <w:vMerge/>
          </w:tcPr>
          <w:p w:rsidR="003914FA" w:rsidRDefault="003914FA">
            <w:pPr>
              <w:pStyle w:val="a3"/>
              <w:rPr>
                <w:sz w:val="18"/>
              </w:rPr>
            </w:pPr>
          </w:p>
        </w:tc>
        <w:tc>
          <w:tcPr>
            <w:tcW w:w="1022" w:type="dxa"/>
            <w:vAlign w:val="center"/>
          </w:tcPr>
          <w:p w:rsidR="003914FA" w:rsidRDefault="003914FA">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3914FA" w:rsidRDefault="003914FA">
            <w:pPr>
              <w:jc w:val="center"/>
              <w:rPr>
                <w:sz w:val="16"/>
              </w:rPr>
            </w:pPr>
            <w:r>
              <w:rPr>
                <w:rFonts w:hint="eastAsia"/>
                <w:sz w:val="16"/>
              </w:rPr>
              <w:t>5</w:t>
            </w:r>
            <w:r>
              <w:rPr>
                <w:rFonts w:hint="eastAsia"/>
                <w:sz w:val="16"/>
              </w:rPr>
              <w:t>％以下</w:t>
            </w:r>
          </w:p>
        </w:tc>
        <w:tc>
          <w:tcPr>
            <w:tcW w:w="641" w:type="dxa"/>
            <w:vAlign w:val="center"/>
          </w:tcPr>
          <w:p w:rsidR="003914FA" w:rsidRDefault="00D66BC7">
            <w:pPr>
              <w:jc w:val="center"/>
              <w:rPr>
                <w:sz w:val="16"/>
              </w:rPr>
            </w:pPr>
            <w:r>
              <w:rPr>
                <w:rFonts w:hint="eastAsia"/>
                <w:sz w:val="16"/>
              </w:rPr>
              <w:t>0.975</w:t>
            </w:r>
            <w:r>
              <w:rPr>
                <w:rFonts w:hint="eastAsia"/>
                <w:sz w:val="16"/>
              </w:rPr>
              <w:t>以上</w:t>
            </w:r>
          </w:p>
        </w:tc>
        <w:tc>
          <w:tcPr>
            <w:tcW w:w="997" w:type="dxa"/>
            <w:vMerge/>
            <w:vAlign w:val="center"/>
          </w:tcPr>
          <w:p w:rsidR="003914FA" w:rsidRDefault="003914FA">
            <w:pPr>
              <w:jc w:val="center"/>
              <w:rPr>
                <w:sz w:val="20"/>
              </w:rPr>
            </w:pPr>
          </w:p>
        </w:tc>
        <w:tc>
          <w:tcPr>
            <w:tcW w:w="924" w:type="dxa"/>
            <w:vMerge/>
            <w:vAlign w:val="center"/>
          </w:tcPr>
          <w:p w:rsidR="003914FA" w:rsidRDefault="003914FA">
            <w:pPr>
              <w:jc w:val="center"/>
              <w:rPr>
                <w:sz w:val="18"/>
              </w:rPr>
            </w:pPr>
          </w:p>
        </w:tc>
        <w:tc>
          <w:tcPr>
            <w:tcW w:w="1162" w:type="dxa"/>
            <w:vMerge/>
            <w:vAlign w:val="center"/>
          </w:tcPr>
          <w:p w:rsidR="003914FA" w:rsidRDefault="003914FA">
            <w:pPr>
              <w:pStyle w:val="a3"/>
              <w:rPr>
                <w:sz w:val="16"/>
              </w:rPr>
            </w:pPr>
          </w:p>
        </w:tc>
        <w:tc>
          <w:tcPr>
            <w:tcW w:w="980" w:type="dxa"/>
            <w:vAlign w:val="center"/>
          </w:tcPr>
          <w:p w:rsidR="003914FA" w:rsidRDefault="00F052B6">
            <w:pPr>
              <w:pStyle w:val="a3"/>
              <w:jc w:val="center"/>
              <w:rPr>
                <w:sz w:val="16"/>
              </w:rPr>
            </w:pPr>
            <w:r>
              <w:rPr>
                <w:rFonts w:hint="eastAsia"/>
                <w:sz w:val="16"/>
              </w:rPr>
              <w:t>32</w:t>
            </w:r>
            <w:r w:rsidR="001A7796">
              <w:rPr>
                <w:rFonts w:hint="eastAsia"/>
                <w:sz w:val="16"/>
              </w:rPr>
              <w:t>,000</w:t>
            </w:r>
            <w:r w:rsidR="001A7796">
              <w:rPr>
                <w:rFonts w:hint="eastAsia"/>
                <w:sz w:val="16"/>
              </w:rPr>
              <w:t>円</w:t>
            </w:r>
          </w:p>
        </w:tc>
      </w:tr>
      <w:tr w:rsidR="003914FA">
        <w:trPr>
          <w:cantSplit/>
          <w:trHeight w:hRule="exact" w:val="539"/>
        </w:trPr>
        <w:tc>
          <w:tcPr>
            <w:tcW w:w="639" w:type="dxa"/>
            <w:vMerge w:val="restart"/>
            <w:vAlign w:val="center"/>
          </w:tcPr>
          <w:p w:rsidR="003914FA" w:rsidRDefault="003914FA">
            <w:pPr>
              <w:jc w:val="center"/>
              <w:rPr>
                <w:sz w:val="20"/>
              </w:rPr>
            </w:pPr>
            <w:r>
              <w:rPr>
                <w:rFonts w:hint="eastAsia"/>
                <w:sz w:val="20"/>
              </w:rPr>
              <w:t>3</w:t>
            </w:r>
          </w:p>
        </w:tc>
        <w:tc>
          <w:tcPr>
            <w:tcW w:w="2340" w:type="dxa"/>
            <w:vMerge w:val="restart"/>
          </w:tcPr>
          <w:p w:rsidR="003914FA" w:rsidRDefault="003914FA">
            <w:pPr>
              <w:pStyle w:val="a3"/>
              <w:rPr>
                <w:sz w:val="16"/>
              </w:rPr>
            </w:pPr>
          </w:p>
          <w:p w:rsidR="003914FA" w:rsidRDefault="003914FA">
            <w:pPr>
              <w:pStyle w:val="a3"/>
              <w:rPr>
                <w:sz w:val="16"/>
              </w:rPr>
            </w:pPr>
            <w:r>
              <w:rPr>
                <w:rFonts w:hint="eastAsia"/>
                <w:sz w:val="16"/>
              </w:rPr>
              <w:t>試薬メーカーで新鮮血清を準備し、</w:t>
            </w:r>
            <w:r w:rsidR="00D66BC7">
              <w:rPr>
                <w:rFonts w:hint="eastAsia"/>
                <w:sz w:val="16"/>
              </w:rPr>
              <w:t>国循</w:t>
            </w:r>
            <w:r>
              <w:rPr>
                <w:rFonts w:hint="eastAsia"/>
                <w:sz w:val="16"/>
              </w:rPr>
              <w:t>へ</w:t>
            </w:r>
            <w:r w:rsidR="00D66BC7">
              <w:rPr>
                <w:rFonts w:hint="eastAsia"/>
                <w:sz w:val="16"/>
              </w:rPr>
              <w:t>送って下さい</w:t>
            </w:r>
          </w:p>
          <w:p w:rsidR="003914FA" w:rsidRDefault="003914FA"/>
          <w:p w:rsidR="003914FA" w:rsidRDefault="003914FA">
            <w:pPr>
              <w:rPr>
                <w:sz w:val="16"/>
              </w:rPr>
            </w:pPr>
            <w:r>
              <w:rPr>
                <w:sz w:val="16"/>
              </w:rPr>
              <w:t>●</w:t>
            </w:r>
            <w:r>
              <w:rPr>
                <w:rFonts w:hint="eastAsia"/>
                <w:sz w:val="16"/>
              </w:rPr>
              <w:t xml:space="preserve"> </w:t>
            </w:r>
            <w:r>
              <w:rPr>
                <w:rFonts w:hint="eastAsia"/>
                <w:spacing w:val="-20"/>
                <w:sz w:val="16"/>
              </w:rPr>
              <w:t xml:space="preserve"> </w:t>
            </w:r>
            <w:r>
              <w:rPr>
                <w:rFonts w:hint="eastAsia"/>
                <w:sz w:val="16"/>
              </w:rPr>
              <w:t>40</w:t>
            </w:r>
            <w:r>
              <w:rPr>
                <w:rFonts w:hint="eastAsia"/>
                <w:sz w:val="16"/>
              </w:rPr>
              <w:t>検体以上</w:t>
            </w:r>
            <w:r>
              <w:rPr>
                <w:rFonts w:hint="eastAsia"/>
                <w:sz w:val="16"/>
              </w:rPr>
              <w:t>( 2</w:t>
            </w:r>
            <w:r>
              <w:rPr>
                <w:rFonts w:hint="eastAsia"/>
                <w:sz w:val="16"/>
              </w:rPr>
              <w:t>重測定</w:t>
            </w:r>
            <w:r>
              <w:rPr>
                <w:rFonts w:hint="eastAsia"/>
                <w:sz w:val="16"/>
              </w:rPr>
              <w:t>/</w:t>
            </w:r>
            <w:r>
              <w:rPr>
                <w:rFonts w:hint="eastAsia"/>
                <w:sz w:val="16"/>
              </w:rPr>
              <w:t>検体</w:t>
            </w:r>
            <w:r>
              <w:rPr>
                <w:rFonts w:hint="eastAsia"/>
                <w:sz w:val="16"/>
              </w:rPr>
              <w:t>)</w:t>
            </w:r>
          </w:p>
          <w:p w:rsidR="008A6DA6" w:rsidRDefault="003914FA">
            <w:pPr>
              <w:rPr>
                <w:sz w:val="16"/>
              </w:rPr>
            </w:pPr>
            <w:r>
              <w:rPr>
                <w:sz w:val="16"/>
              </w:rPr>
              <w:t>●</w:t>
            </w:r>
            <w:r>
              <w:rPr>
                <w:rFonts w:hint="eastAsia"/>
                <w:sz w:val="16"/>
              </w:rPr>
              <w:t xml:space="preserve"> </w:t>
            </w:r>
            <w:r>
              <w:rPr>
                <w:rFonts w:hint="eastAsia"/>
                <w:spacing w:val="-20"/>
                <w:sz w:val="16"/>
              </w:rPr>
              <w:t xml:space="preserve"> </w:t>
            </w:r>
            <w:r>
              <w:rPr>
                <w:rFonts w:hint="eastAsia"/>
                <w:sz w:val="16"/>
              </w:rPr>
              <w:t>要測定日数</w:t>
            </w:r>
            <w:r>
              <w:rPr>
                <w:rFonts w:hint="eastAsia"/>
                <w:sz w:val="16"/>
              </w:rPr>
              <w:t>:</w:t>
            </w:r>
            <w:r>
              <w:rPr>
                <w:rFonts w:hint="eastAsia"/>
                <w:sz w:val="16"/>
              </w:rPr>
              <w:t xml:space="preserve">　</w:t>
            </w:r>
            <w:r w:rsidR="008A6DA6">
              <w:rPr>
                <w:rFonts w:hint="eastAsia"/>
                <w:sz w:val="16"/>
              </w:rPr>
              <w:t>1</w:t>
            </w:r>
            <w:r w:rsidR="008A6DA6">
              <w:rPr>
                <w:rFonts w:hint="eastAsia"/>
                <w:sz w:val="16"/>
              </w:rPr>
              <w:t>ヶ月</w:t>
            </w:r>
          </w:p>
          <w:p w:rsidR="00AD52E8" w:rsidRDefault="00AD52E8">
            <w:pPr>
              <w:rPr>
                <w:sz w:val="16"/>
              </w:rPr>
            </w:pPr>
            <w:r>
              <w:rPr>
                <w:rFonts w:hint="eastAsia"/>
                <w:sz w:val="16"/>
              </w:rPr>
              <w:t xml:space="preserve">　　１回</w:t>
            </w:r>
            <w:r>
              <w:rPr>
                <w:rFonts w:hint="eastAsia"/>
                <w:sz w:val="16"/>
              </w:rPr>
              <w:t>/</w:t>
            </w:r>
            <w:r>
              <w:rPr>
                <w:rFonts w:hint="eastAsia"/>
                <w:sz w:val="16"/>
              </w:rPr>
              <w:t>週　計</w:t>
            </w:r>
            <w:r>
              <w:rPr>
                <w:rFonts w:hint="eastAsia"/>
                <w:sz w:val="16"/>
              </w:rPr>
              <w:t>5</w:t>
            </w:r>
            <w:r>
              <w:rPr>
                <w:rFonts w:hint="eastAsia"/>
                <w:sz w:val="16"/>
              </w:rPr>
              <w:t>回測定</w:t>
            </w:r>
          </w:p>
          <w:p w:rsidR="003914FA" w:rsidRDefault="003914FA">
            <w:pPr>
              <w:rPr>
                <w:sz w:val="16"/>
              </w:rPr>
            </w:pPr>
            <w:r>
              <w:rPr>
                <w:sz w:val="16"/>
              </w:rPr>
              <w:t>●</w:t>
            </w:r>
            <w:r>
              <w:rPr>
                <w:rFonts w:hint="eastAsia"/>
                <w:sz w:val="16"/>
              </w:rPr>
              <w:t xml:space="preserve"> </w:t>
            </w:r>
            <w:r>
              <w:rPr>
                <w:rFonts w:hint="eastAsia"/>
                <w:spacing w:val="-20"/>
                <w:sz w:val="16"/>
              </w:rPr>
              <w:t xml:space="preserve"> </w:t>
            </w:r>
            <w:r>
              <w:rPr>
                <w:rFonts w:hint="eastAsia"/>
                <w:sz w:val="16"/>
              </w:rPr>
              <w:t>TC</w:t>
            </w:r>
            <w:r>
              <w:rPr>
                <w:rFonts w:hint="eastAsia"/>
                <w:sz w:val="16"/>
              </w:rPr>
              <w:t>と</w:t>
            </w:r>
            <w:r>
              <w:rPr>
                <w:rFonts w:hint="eastAsia"/>
                <w:sz w:val="16"/>
              </w:rPr>
              <w:t>TG</w:t>
            </w:r>
            <w:r>
              <w:rPr>
                <w:rFonts w:hint="eastAsia"/>
                <w:sz w:val="16"/>
              </w:rPr>
              <w:t>は凍結輸送</w:t>
            </w:r>
            <w:r w:rsidR="00DB1D1D">
              <w:rPr>
                <w:rFonts w:hint="eastAsia"/>
                <w:sz w:val="16"/>
              </w:rPr>
              <w:t>:</w:t>
            </w:r>
            <w:r>
              <w:rPr>
                <w:rFonts w:hint="eastAsia"/>
                <w:sz w:val="16"/>
              </w:rPr>
              <w:t xml:space="preserve"> </w:t>
            </w:r>
            <w:r>
              <w:rPr>
                <w:rFonts w:hint="eastAsia"/>
                <w:sz w:val="16"/>
              </w:rPr>
              <w:t>可</w:t>
            </w:r>
          </w:p>
          <w:p w:rsidR="003914FA" w:rsidRDefault="003914FA" w:rsidP="00761053">
            <w:pPr>
              <w:ind w:left="240" w:hangingChars="150" w:hanging="240"/>
              <w:rPr>
                <w:sz w:val="16"/>
                <w:u w:val="single"/>
              </w:rPr>
            </w:pPr>
            <w:r>
              <w:rPr>
                <w:sz w:val="16"/>
              </w:rPr>
              <w:t>●</w:t>
            </w:r>
            <w:r>
              <w:rPr>
                <w:rFonts w:hint="eastAsia"/>
                <w:spacing w:val="-20"/>
                <w:sz w:val="16"/>
              </w:rPr>
              <w:t xml:space="preserve"> </w:t>
            </w:r>
            <w:r>
              <w:rPr>
                <w:rFonts w:hint="eastAsia"/>
                <w:sz w:val="16"/>
              </w:rPr>
              <w:t xml:space="preserve"> HDL</w:t>
            </w:r>
            <w:r w:rsidR="00761053">
              <w:rPr>
                <w:rFonts w:hint="eastAsia"/>
                <w:sz w:val="16"/>
              </w:rPr>
              <w:t>-</w:t>
            </w:r>
            <w:r>
              <w:rPr>
                <w:rFonts w:hint="eastAsia"/>
                <w:sz w:val="16"/>
              </w:rPr>
              <w:t>C</w:t>
            </w:r>
            <w:r>
              <w:rPr>
                <w:rFonts w:hint="eastAsia"/>
                <w:sz w:val="16"/>
              </w:rPr>
              <w:t>と</w:t>
            </w:r>
            <w:r>
              <w:rPr>
                <w:rFonts w:hint="eastAsia"/>
                <w:sz w:val="16"/>
              </w:rPr>
              <w:t>LDL</w:t>
            </w:r>
            <w:r w:rsidR="00761053">
              <w:rPr>
                <w:rFonts w:hint="eastAsia"/>
                <w:sz w:val="16"/>
              </w:rPr>
              <w:t>-</w:t>
            </w:r>
            <w:r>
              <w:rPr>
                <w:rFonts w:hint="eastAsia"/>
                <w:sz w:val="16"/>
              </w:rPr>
              <w:t>C</w:t>
            </w:r>
            <w:r>
              <w:rPr>
                <w:rFonts w:hint="eastAsia"/>
                <w:sz w:val="16"/>
              </w:rPr>
              <w:t>は</w:t>
            </w:r>
            <w:r>
              <w:rPr>
                <w:rFonts w:hint="eastAsia"/>
                <w:sz w:val="16"/>
                <w:u w:val="single"/>
              </w:rPr>
              <w:t>冷蔵輸送</w:t>
            </w:r>
          </w:p>
          <w:p w:rsidR="003914FA" w:rsidRDefault="003914FA">
            <w:pPr>
              <w:rPr>
                <w:sz w:val="16"/>
              </w:rPr>
            </w:pPr>
          </w:p>
        </w:tc>
        <w:tc>
          <w:tcPr>
            <w:tcW w:w="1334" w:type="dxa"/>
            <w:vMerge w:val="restart"/>
            <w:vAlign w:val="center"/>
          </w:tcPr>
          <w:p w:rsidR="003914FA" w:rsidRDefault="003914FA">
            <w:pPr>
              <w:rPr>
                <w:sz w:val="18"/>
              </w:rPr>
            </w:pPr>
            <w:r>
              <w:rPr>
                <w:rFonts w:hint="eastAsia"/>
                <w:sz w:val="18"/>
              </w:rPr>
              <w:t>CDC/CRMLN</w:t>
            </w:r>
            <w:r>
              <w:rPr>
                <w:rFonts w:hint="eastAsia"/>
                <w:sz w:val="18"/>
              </w:rPr>
              <w:t>で開発</w:t>
            </w:r>
          </w:p>
        </w:tc>
        <w:tc>
          <w:tcPr>
            <w:tcW w:w="1022" w:type="dxa"/>
            <w:vAlign w:val="center"/>
          </w:tcPr>
          <w:p w:rsidR="003914FA" w:rsidRDefault="003914FA">
            <w:pPr>
              <w:jc w:val="center"/>
              <w:rPr>
                <w:sz w:val="20"/>
              </w:rPr>
            </w:pPr>
            <w:r>
              <w:rPr>
                <w:rFonts w:hint="eastAsia"/>
                <w:sz w:val="16"/>
              </w:rPr>
              <w:t>±</w:t>
            </w:r>
            <w:r>
              <w:rPr>
                <w:rFonts w:hint="eastAsia"/>
                <w:sz w:val="16"/>
              </w:rPr>
              <w:t>3</w:t>
            </w:r>
            <w:r>
              <w:rPr>
                <w:rFonts w:hint="eastAsia"/>
                <w:sz w:val="16"/>
              </w:rPr>
              <w:t>％以内</w:t>
            </w:r>
          </w:p>
        </w:tc>
        <w:tc>
          <w:tcPr>
            <w:tcW w:w="783" w:type="dxa"/>
            <w:vAlign w:val="center"/>
          </w:tcPr>
          <w:p w:rsidR="003914FA" w:rsidRDefault="003914FA">
            <w:pPr>
              <w:jc w:val="center"/>
              <w:rPr>
                <w:sz w:val="16"/>
              </w:rPr>
            </w:pPr>
            <w:r>
              <w:rPr>
                <w:rFonts w:hint="eastAsia"/>
                <w:sz w:val="16"/>
              </w:rPr>
              <w:t>3</w:t>
            </w:r>
            <w:r>
              <w:rPr>
                <w:rFonts w:hint="eastAsia"/>
                <w:sz w:val="16"/>
              </w:rPr>
              <w:t>％以下</w:t>
            </w:r>
          </w:p>
        </w:tc>
        <w:tc>
          <w:tcPr>
            <w:tcW w:w="641" w:type="dxa"/>
            <w:vAlign w:val="center"/>
          </w:tcPr>
          <w:p w:rsidR="003914FA" w:rsidRDefault="00D66BC7">
            <w:pPr>
              <w:jc w:val="center"/>
              <w:rPr>
                <w:sz w:val="16"/>
              </w:rPr>
            </w:pPr>
            <w:r>
              <w:rPr>
                <w:rFonts w:hint="eastAsia"/>
                <w:sz w:val="16"/>
              </w:rPr>
              <w:t>0.975</w:t>
            </w:r>
            <w:r>
              <w:rPr>
                <w:rFonts w:hint="eastAsia"/>
                <w:sz w:val="16"/>
              </w:rPr>
              <w:t>以上</w:t>
            </w:r>
          </w:p>
        </w:tc>
        <w:tc>
          <w:tcPr>
            <w:tcW w:w="997" w:type="dxa"/>
            <w:vAlign w:val="center"/>
          </w:tcPr>
          <w:p w:rsidR="003914FA" w:rsidRDefault="003914FA">
            <w:pPr>
              <w:jc w:val="center"/>
              <w:rPr>
                <w:sz w:val="16"/>
              </w:rPr>
            </w:pPr>
            <w:r>
              <w:rPr>
                <w:rFonts w:hint="eastAsia"/>
                <w:sz w:val="16"/>
              </w:rPr>
              <w:t>8.9</w:t>
            </w:r>
            <w:r>
              <w:rPr>
                <w:rFonts w:hint="eastAsia"/>
                <w:sz w:val="16"/>
              </w:rPr>
              <w:t>％以下</w:t>
            </w:r>
          </w:p>
        </w:tc>
        <w:tc>
          <w:tcPr>
            <w:tcW w:w="924" w:type="dxa"/>
            <w:vMerge w:val="restart"/>
            <w:vAlign w:val="center"/>
          </w:tcPr>
          <w:p w:rsidR="003914FA" w:rsidRDefault="003914FA">
            <w:pPr>
              <w:jc w:val="center"/>
              <w:rPr>
                <w:sz w:val="18"/>
              </w:rPr>
            </w:pPr>
            <w:r>
              <w:rPr>
                <w:rFonts w:hint="eastAsia"/>
                <w:sz w:val="18"/>
              </w:rPr>
              <w:t>2</w:t>
            </w:r>
            <w:r>
              <w:rPr>
                <w:rFonts w:hint="eastAsia"/>
                <w:sz w:val="18"/>
              </w:rPr>
              <w:t>年</w:t>
            </w:r>
          </w:p>
        </w:tc>
        <w:tc>
          <w:tcPr>
            <w:tcW w:w="1162" w:type="dxa"/>
            <w:vMerge w:val="restart"/>
            <w:vAlign w:val="center"/>
          </w:tcPr>
          <w:p w:rsidR="003914FA" w:rsidRDefault="003914FA">
            <w:pPr>
              <w:rPr>
                <w:sz w:val="16"/>
              </w:rPr>
            </w:pPr>
            <w:r>
              <w:rPr>
                <w:rFonts w:hint="eastAsia"/>
                <w:sz w:val="16"/>
              </w:rPr>
              <w:t>CDC/CRMLN</w:t>
            </w:r>
          </w:p>
        </w:tc>
        <w:tc>
          <w:tcPr>
            <w:tcW w:w="980" w:type="dxa"/>
            <w:vAlign w:val="center"/>
          </w:tcPr>
          <w:p w:rsidR="003914FA" w:rsidRDefault="00A74535">
            <w:pPr>
              <w:rPr>
                <w:sz w:val="16"/>
              </w:rPr>
            </w:pPr>
            <w:r>
              <w:rPr>
                <w:rFonts w:hint="eastAsia"/>
                <w:sz w:val="16"/>
              </w:rPr>
              <w:t>5</w:t>
            </w:r>
            <w:r w:rsidR="003914FA">
              <w:rPr>
                <w:rFonts w:hint="eastAsia"/>
                <w:sz w:val="16"/>
              </w:rPr>
              <w:t>00,000</w:t>
            </w:r>
            <w:r w:rsidR="003914FA">
              <w:rPr>
                <w:rFonts w:hint="eastAsia"/>
                <w:sz w:val="16"/>
              </w:rPr>
              <w:t>円</w:t>
            </w:r>
          </w:p>
          <w:p w:rsidR="003914FA" w:rsidRDefault="003914FA">
            <w:pPr>
              <w:rPr>
                <w:sz w:val="16"/>
              </w:rPr>
            </w:pPr>
          </w:p>
        </w:tc>
      </w:tr>
      <w:tr w:rsidR="003914FA">
        <w:trPr>
          <w:cantSplit/>
          <w:trHeight w:hRule="exact" w:val="539"/>
        </w:trPr>
        <w:tc>
          <w:tcPr>
            <w:tcW w:w="639" w:type="dxa"/>
            <w:vMerge/>
          </w:tcPr>
          <w:p w:rsidR="003914FA" w:rsidRDefault="003914FA">
            <w:pPr>
              <w:rPr>
                <w:sz w:val="20"/>
              </w:rPr>
            </w:pPr>
          </w:p>
        </w:tc>
        <w:tc>
          <w:tcPr>
            <w:tcW w:w="2340" w:type="dxa"/>
            <w:vMerge/>
          </w:tcPr>
          <w:p w:rsidR="003914FA" w:rsidRDefault="003914FA">
            <w:pPr>
              <w:pStyle w:val="a3"/>
              <w:rPr>
                <w:sz w:val="18"/>
              </w:rPr>
            </w:pPr>
          </w:p>
        </w:tc>
        <w:tc>
          <w:tcPr>
            <w:tcW w:w="1334" w:type="dxa"/>
            <w:vMerge/>
          </w:tcPr>
          <w:p w:rsidR="003914FA" w:rsidRDefault="003914FA">
            <w:pPr>
              <w:rPr>
                <w:sz w:val="18"/>
              </w:rPr>
            </w:pPr>
          </w:p>
        </w:tc>
        <w:tc>
          <w:tcPr>
            <w:tcW w:w="1022" w:type="dxa"/>
            <w:vAlign w:val="center"/>
          </w:tcPr>
          <w:p w:rsidR="003914FA" w:rsidRDefault="003914FA">
            <w:pPr>
              <w:jc w:val="center"/>
              <w:rPr>
                <w:sz w:val="16"/>
              </w:rPr>
            </w:pPr>
            <w:r>
              <w:rPr>
                <w:rFonts w:hint="eastAsia"/>
                <w:sz w:val="16"/>
              </w:rPr>
              <w:t>±</w:t>
            </w:r>
            <w:r>
              <w:rPr>
                <w:rFonts w:hint="eastAsia"/>
                <w:sz w:val="16"/>
              </w:rPr>
              <w:t>5</w:t>
            </w:r>
            <w:r>
              <w:rPr>
                <w:rFonts w:hint="eastAsia"/>
                <w:sz w:val="16"/>
              </w:rPr>
              <w:t>％以内</w:t>
            </w:r>
          </w:p>
        </w:tc>
        <w:tc>
          <w:tcPr>
            <w:tcW w:w="783" w:type="dxa"/>
            <w:vAlign w:val="center"/>
          </w:tcPr>
          <w:p w:rsidR="003914FA" w:rsidRDefault="003914FA">
            <w:pPr>
              <w:jc w:val="center"/>
              <w:rPr>
                <w:sz w:val="16"/>
              </w:rPr>
            </w:pPr>
            <w:r>
              <w:rPr>
                <w:rFonts w:hint="eastAsia"/>
                <w:sz w:val="16"/>
              </w:rPr>
              <w:t>4</w:t>
            </w:r>
            <w:r>
              <w:rPr>
                <w:rFonts w:hint="eastAsia"/>
                <w:sz w:val="16"/>
              </w:rPr>
              <w:t>％以下</w:t>
            </w:r>
          </w:p>
        </w:tc>
        <w:tc>
          <w:tcPr>
            <w:tcW w:w="641" w:type="dxa"/>
            <w:vAlign w:val="center"/>
          </w:tcPr>
          <w:p w:rsidR="003914FA" w:rsidRDefault="00D66BC7">
            <w:pPr>
              <w:jc w:val="center"/>
              <w:rPr>
                <w:sz w:val="16"/>
              </w:rPr>
            </w:pPr>
            <w:r>
              <w:rPr>
                <w:rFonts w:hint="eastAsia"/>
                <w:sz w:val="16"/>
              </w:rPr>
              <w:t>0.975</w:t>
            </w:r>
            <w:r>
              <w:rPr>
                <w:rFonts w:hint="eastAsia"/>
                <w:sz w:val="16"/>
              </w:rPr>
              <w:t>以上</w:t>
            </w:r>
          </w:p>
        </w:tc>
        <w:tc>
          <w:tcPr>
            <w:tcW w:w="997" w:type="dxa"/>
            <w:vAlign w:val="center"/>
          </w:tcPr>
          <w:p w:rsidR="003914FA" w:rsidRDefault="003914FA">
            <w:pPr>
              <w:jc w:val="center"/>
              <w:rPr>
                <w:sz w:val="16"/>
              </w:rPr>
            </w:pPr>
            <w:r>
              <w:rPr>
                <w:rFonts w:hint="eastAsia"/>
                <w:sz w:val="16"/>
              </w:rPr>
              <w:t>13</w:t>
            </w:r>
            <w:r>
              <w:rPr>
                <w:rFonts w:hint="eastAsia"/>
                <w:sz w:val="16"/>
              </w:rPr>
              <w:t>％以下</w:t>
            </w:r>
          </w:p>
        </w:tc>
        <w:tc>
          <w:tcPr>
            <w:tcW w:w="924" w:type="dxa"/>
            <w:vMerge/>
          </w:tcPr>
          <w:p w:rsidR="003914FA" w:rsidRDefault="003914FA">
            <w:pPr>
              <w:rPr>
                <w:sz w:val="18"/>
              </w:rPr>
            </w:pPr>
          </w:p>
        </w:tc>
        <w:tc>
          <w:tcPr>
            <w:tcW w:w="1162" w:type="dxa"/>
            <w:vMerge/>
          </w:tcPr>
          <w:p w:rsidR="003914FA" w:rsidRDefault="003914FA">
            <w:pPr>
              <w:rPr>
                <w:sz w:val="16"/>
              </w:rPr>
            </w:pPr>
          </w:p>
        </w:tc>
        <w:tc>
          <w:tcPr>
            <w:tcW w:w="980" w:type="dxa"/>
            <w:vAlign w:val="center"/>
          </w:tcPr>
          <w:p w:rsidR="003914FA" w:rsidRDefault="00A74535">
            <w:pPr>
              <w:rPr>
                <w:sz w:val="16"/>
              </w:rPr>
            </w:pPr>
            <w:r>
              <w:rPr>
                <w:rFonts w:hint="eastAsia"/>
                <w:sz w:val="16"/>
              </w:rPr>
              <w:t>60</w:t>
            </w:r>
            <w:r w:rsidR="003914FA">
              <w:rPr>
                <w:rFonts w:hint="eastAsia"/>
                <w:sz w:val="16"/>
              </w:rPr>
              <w:t>0,000</w:t>
            </w:r>
            <w:r w:rsidR="003914FA">
              <w:rPr>
                <w:rFonts w:hint="eastAsia"/>
                <w:sz w:val="16"/>
              </w:rPr>
              <w:t>円</w:t>
            </w:r>
          </w:p>
          <w:p w:rsidR="003914FA" w:rsidRDefault="003914FA">
            <w:pPr>
              <w:rPr>
                <w:sz w:val="16"/>
              </w:rPr>
            </w:pPr>
          </w:p>
        </w:tc>
      </w:tr>
      <w:tr w:rsidR="003914FA">
        <w:trPr>
          <w:cantSplit/>
          <w:trHeight w:hRule="exact" w:val="539"/>
        </w:trPr>
        <w:tc>
          <w:tcPr>
            <w:tcW w:w="639" w:type="dxa"/>
            <w:vMerge/>
          </w:tcPr>
          <w:p w:rsidR="003914FA" w:rsidRDefault="003914FA">
            <w:pPr>
              <w:rPr>
                <w:sz w:val="20"/>
              </w:rPr>
            </w:pPr>
          </w:p>
        </w:tc>
        <w:tc>
          <w:tcPr>
            <w:tcW w:w="2340" w:type="dxa"/>
            <w:vMerge/>
          </w:tcPr>
          <w:p w:rsidR="003914FA" w:rsidRDefault="003914FA">
            <w:pPr>
              <w:pStyle w:val="a3"/>
              <w:rPr>
                <w:sz w:val="18"/>
              </w:rPr>
            </w:pPr>
          </w:p>
        </w:tc>
        <w:tc>
          <w:tcPr>
            <w:tcW w:w="1334" w:type="dxa"/>
            <w:vMerge/>
          </w:tcPr>
          <w:p w:rsidR="003914FA" w:rsidRDefault="003914FA">
            <w:pPr>
              <w:rPr>
                <w:sz w:val="18"/>
              </w:rPr>
            </w:pPr>
          </w:p>
        </w:tc>
        <w:tc>
          <w:tcPr>
            <w:tcW w:w="1022" w:type="dxa"/>
            <w:vAlign w:val="center"/>
          </w:tcPr>
          <w:p w:rsidR="003914FA" w:rsidRDefault="003914FA">
            <w:pPr>
              <w:jc w:val="center"/>
              <w:rPr>
                <w:sz w:val="20"/>
              </w:rPr>
            </w:pPr>
            <w:r>
              <w:rPr>
                <w:rFonts w:hint="eastAsia"/>
                <w:sz w:val="16"/>
              </w:rPr>
              <w:t>±</w:t>
            </w:r>
            <w:r>
              <w:rPr>
                <w:rFonts w:hint="eastAsia"/>
                <w:sz w:val="16"/>
              </w:rPr>
              <w:t>4</w:t>
            </w:r>
            <w:r>
              <w:rPr>
                <w:rFonts w:hint="eastAsia"/>
                <w:sz w:val="16"/>
              </w:rPr>
              <w:t>％以内</w:t>
            </w:r>
          </w:p>
        </w:tc>
        <w:tc>
          <w:tcPr>
            <w:tcW w:w="783" w:type="dxa"/>
            <w:vAlign w:val="center"/>
          </w:tcPr>
          <w:p w:rsidR="003914FA" w:rsidRDefault="003914FA">
            <w:pPr>
              <w:jc w:val="center"/>
              <w:rPr>
                <w:sz w:val="16"/>
              </w:rPr>
            </w:pPr>
            <w:r>
              <w:rPr>
                <w:rFonts w:hint="eastAsia"/>
                <w:sz w:val="16"/>
              </w:rPr>
              <w:t>4</w:t>
            </w:r>
            <w:r>
              <w:rPr>
                <w:rFonts w:hint="eastAsia"/>
                <w:sz w:val="16"/>
              </w:rPr>
              <w:t>％以下</w:t>
            </w:r>
          </w:p>
        </w:tc>
        <w:tc>
          <w:tcPr>
            <w:tcW w:w="641" w:type="dxa"/>
            <w:vAlign w:val="center"/>
          </w:tcPr>
          <w:p w:rsidR="003914FA" w:rsidRDefault="00D66BC7">
            <w:pPr>
              <w:jc w:val="center"/>
              <w:rPr>
                <w:sz w:val="16"/>
              </w:rPr>
            </w:pPr>
            <w:r>
              <w:rPr>
                <w:rFonts w:hint="eastAsia"/>
                <w:sz w:val="16"/>
              </w:rPr>
              <w:t>0.975</w:t>
            </w:r>
            <w:r>
              <w:rPr>
                <w:rFonts w:hint="eastAsia"/>
                <w:sz w:val="16"/>
              </w:rPr>
              <w:t>以上</w:t>
            </w:r>
          </w:p>
        </w:tc>
        <w:tc>
          <w:tcPr>
            <w:tcW w:w="997" w:type="dxa"/>
            <w:vAlign w:val="center"/>
          </w:tcPr>
          <w:p w:rsidR="003914FA" w:rsidRDefault="003914FA">
            <w:pPr>
              <w:jc w:val="center"/>
              <w:rPr>
                <w:sz w:val="16"/>
              </w:rPr>
            </w:pPr>
            <w:r>
              <w:rPr>
                <w:rFonts w:hint="eastAsia"/>
                <w:sz w:val="16"/>
              </w:rPr>
              <w:t>12</w:t>
            </w:r>
            <w:r>
              <w:rPr>
                <w:rFonts w:hint="eastAsia"/>
                <w:sz w:val="16"/>
              </w:rPr>
              <w:t>％以下</w:t>
            </w:r>
          </w:p>
        </w:tc>
        <w:tc>
          <w:tcPr>
            <w:tcW w:w="924" w:type="dxa"/>
            <w:vMerge/>
          </w:tcPr>
          <w:p w:rsidR="003914FA" w:rsidRDefault="003914FA">
            <w:pPr>
              <w:rPr>
                <w:sz w:val="18"/>
              </w:rPr>
            </w:pPr>
          </w:p>
        </w:tc>
        <w:tc>
          <w:tcPr>
            <w:tcW w:w="1162" w:type="dxa"/>
            <w:vMerge/>
          </w:tcPr>
          <w:p w:rsidR="003914FA" w:rsidRDefault="003914FA">
            <w:pPr>
              <w:rPr>
                <w:sz w:val="16"/>
              </w:rPr>
            </w:pPr>
          </w:p>
        </w:tc>
        <w:tc>
          <w:tcPr>
            <w:tcW w:w="980" w:type="dxa"/>
            <w:vAlign w:val="center"/>
          </w:tcPr>
          <w:p w:rsidR="003914FA" w:rsidRDefault="00A74535">
            <w:pPr>
              <w:rPr>
                <w:sz w:val="16"/>
              </w:rPr>
            </w:pPr>
            <w:r>
              <w:rPr>
                <w:rFonts w:hint="eastAsia"/>
                <w:sz w:val="16"/>
              </w:rPr>
              <w:t>70</w:t>
            </w:r>
            <w:r w:rsidR="003914FA">
              <w:rPr>
                <w:rFonts w:hint="eastAsia"/>
                <w:sz w:val="16"/>
              </w:rPr>
              <w:t>0,000</w:t>
            </w:r>
            <w:r w:rsidR="003914FA">
              <w:rPr>
                <w:rFonts w:hint="eastAsia"/>
                <w:sz w:val="16"/>
              </w:rPr>
              <w:t>円</w:t>
            </w:r>
          </w:p>
          <w:p w:rsidR="003914FA" w:rsidRDefault="003914FA">
            <w:pPr>
              <w:rPr>
                <w:sz w:val="16"/>
              </w:rPr>
            </w:pPr>
          </w:p>
        </w:tc>
      </w:tr>
      <w:tr w:rsidR="003914FA">
        <w:trPr>
          <w:cantSplit/>
          <w:trHeight w:hRule="exact" w:val="539"/>
        </w:trPr>
        <w:tc>
          <w:tcPr>
            <w:tcW w:w="639" w:type="dxa"/>
            <w:vMerge/>
            <w:tcBorders>
              <w:bottom w:val="single" w:sz="4" w:space="0" w:color="auto"/>
            </w:tcBorders>
          </w:tcPr>
          <w:p w:rsidR="003914FA" w:rsidRDefault="003914FA">
            <w:pPr>
              <w:rPr>
                <w:sz w:val="20"/>
              </w:rPr>
            </w:pPr>
          </w:p>
        </w:tc>
        <w:tc>
          <w:tcPr>
            <w:tcW w:w="2340" w:type="dxa"/>
            <w:vMerge/>
            <w:tcBorders>
              <w:bottom w:val="single" w:sz="4" w:space="0" w:color="auto"/>
            </w:tcBorders>
          </w:tcPr>
          <w:p w:rsidR="003914FA" w:rsidRDefault="003914FA">
            <w:pPr>
              <w:pStyle w:val="a3"/>
              <w:rPr>
                <w:sz w:val="18"/>
              </w:rPr>
            </w:pPr>
          </w:p>
        </w:tc>
        <w:tc>
          <w:tcPr>
            <w:tcW w:w="1334" w:type="dxa"/>
            <w:vMerge/>
            <w:tcBorders>
              <w:bottom w:val="single" w:sz="4" w:space="0" w:color="auto"/>
            </w:tcBorders>
          </w:tcPr>
          <w:p w:rsidR="003914FA" w:rsidRDefault="003914FA">
            <w:pPr>
              <w:rPr>
                <w:sz w:val="18"/>
              </w:rPr>
            </w:pPr>
          </w:p>
        </w:tc>
        <w:tc>
          <w:tcPr>
            <w:tcW w:w="1022" w:type="dxa"/>
            <w:tcBorders>
              <w:bottom w:val="single" w:sz="4" w:space="0" w:color="auto"/>
            </w:tcBorders>
            <w:vAlign w:val="center"/>
          </w:tcPr>
          <w:p w:rsidR="003914FA" w:rsidRDefault="003914FA">
            <w:pPr>
              <w:jc w:val="center"/>
              <w:rPr>
                <w:sz w:val="20"/>
              </w:rPr>
            </w:pPr>
            <w:r>
              <w:rPr>
                <w:rFonts w:hint="eastAsia"/>
                <w:sz w:val="16"/>
              </w:rPr>
              <w:t>±</w:t>
            </w:r>
            <w:r>
              <w:rPr>
                <w:rFonts w:hint="eastAsia"/>
                <w:sz w:val="16"/>
              </w:rPr>
              <w:t>5</w:t>
            </w:r>
            <w:r>
              <w:rPr>
                <w:rFonts w:hint="eastAsia"/>
                <w:sz w:val="16"/>
              </w:rPr>
              <w:t>％以内</w:t>
            </w:r>
          </w:p>
        </w:tc>
        <w:tc>
          <w:tcPr>
            <w:tcW w:w="783" w:type="dxa"/>
            <w:tcBorders>
              <w:bottom w:val="single" w:sz="4" w:space="0" w:color="auto"/>
            </w:tcBorders>
            <w:vAlign w:val="center"/>
          </w:tcPr>
          <w:p w:rsidR="003914FA" w:rsidRDefault="003914FA">
            <w:pPr>
              <w:jc w:val="center"/>
              <w:rPr>
                <w:sz w:val="16"/>
              </w:rPr>
            </w:pPr>
            <w:r>
              <w:rPr>
                <w:rFonts w:hint="eastAsia"/>
                <w:sz w:val="16"/>
              </w:rPr>
              <w:t>5</w:t>
            </w:r>
            <w:r>
              <w:rPr>
                <w:rFonts w:hint="eastAsia"/>
                <w:sz w:val="16"/>
              </w:rPr>
              <w:t>％以下</w:t>
            </w:r>
          </w:p>
        </w:tc>
        <w:tc>
          <w:tcPr>
            <w:tcW w:w="641" w:type="dxa"/>
            <w:tcBorders>
              <w:bottom w:val="single" w:sz="4" w:space="0" w:color="auto"/>
            </w:tcBorders>
            <w:vAlign w:val="center"/>
          </w:tcPr>
          <w:p w:rsidR="003914FA" w:rsidRDefault="00D66BC7">
            <w:pPr>
              <w:jc w:val="center"/>
              <w:rPr>
                <w:sz w:val="16"/>
              </w:rPr>
            </w:pPr>
            <w:r>
              <w:rPr>
                <w:rFonts w:hint="eastAsia"/>
                <w:sz w:val="16"/>
              </w:rPr>
              <w:t>0.975</w:t>
            </w:r>
            <w:r>
              <w:rPr>
                <w:rFonts w:hint="eastAsia"/>
                <w:sz w:val="16"/>
              </w:rPr>
              <w:t>以上</w:t>
            </w:r>
          </w:p>
        </w:tc>
        <w:tc>
          <w:tcPr>
            <w:tcW w:w="997" w:type="dxa"/>
            <w:tcBorders>
              <w:bottom w:val="single" w:sz="4" w:space="0" w:color="auto"/>
            </w:tcBorders>
            <w:vAlign w:val="center"/>
          </w:tcPr>
          <w:p w:rsidR="003914FA" w:rsidRDefault="003914FA">
            <w:pPr>
              <w:jc w:val="center"/>
              <w:rPr>
                <w:sz w:val="16"/>
              </w:rPr>
            </w:pPr>
            <w:r>
              <w:rPr>
                <w:rFonts w:hint="eastAsia"/>
                <w:sz w:val="16"/>
              </w:rPr>
              <w:t>15</w:t>
            </w:r>
            <w:r>
              <w:rPr>
                <w:rFonts w:hint="eastAsia"/>
                <w:sz w:val="16"/>
              </w:rPr>
              <w:t>％以下</w:t>
            </w:r>
          </w:p>
        </w:tc>
        <w:tc>
          <w:tcPr>
            <w:tcW w:w="924" w:type="dxa"/>
            <w:vMerge/>
            <w:tcBorders>
              <w:bottom w:val="single" w:sz="4" w:space="0" w:color="auto"/>
            </w:tcBorders>
          </w:tcPr>
          <w:p w:rsidR="003914FA" w:rsidRDefault="003914FA">
            <w:pPr>
              <w:rPr>
                <w:sz w:val="18"/>
              </w:rPr>
            </w:pPr>
          </w:p>
        </w:tc>
        <w:tc>
          <w:tcPr>
            <w:tcW w:w="1162" w:type="dxa"/>
            <w:vMerge/>
            <w:tcBorders>
              <w:bottom w:val="single" w:sz="4" w:space="0" w:color="auto"/>
            </w:tcBorders>
          </w:tcPr>
          <w:p w:rsidR="003914FA" w:rsidRDefault="003914FA">
            <w:pPr>
              <w:rPr>
                <w:sz w:val="16"/>
              </w:rPr>
            </w:pPr>
          </w:p>
        </w:tc>
        <w:tc>
          <w:tcPr>
            <w:tcW w:w="980" w:type="dxa"/>
            <w:tcBorders>
              <w:bottom w:val="single" w:sz="4" w:space="0" w:color="auto"/>
            </w:tcBorders>
            <w:vAlign w:val="center"/>
          </w:tcPr>
          <w:p w:rsidR="003914FA" w:rsidRPr="00AF277F" w:rsidRDefault="00AF277F">
            <w:pPr>
              <w:jc w:val="center"/>
              <w:rPr>
                <w:sz w:val="16"/>
              </w:rPr>
            </w:pPr>
            <w:r w:rsidRPr="00AF277F">
              <w:rPr>
                <w:rFonts w:hint="eastAsia"/>
                <w:sz w:val="16"/>
              </w:rPr>
              <w:t>未定</w:t>
            </w:r>
          </w:p>
          <w:p w:rsidR="003914FA" w:rsidRDefault="003914FA">
            <w:pPr>
              <w:jc w:val="center"/>
              <w:rPr>
                <w:sz w:val="16"/>
              </w:rPr>
            </w:pPr>
          </w:p>
        </w:tc>
      </w:tr>
    </w:tbl>
    <w:p w:rsidR="003914FA" w:rsidRDefault="003914FA">
      <w:pPr>
        <w:pStyle w:val="a3"/>
        <w:ind w:left="461" w:hanging="360"/>
        <w:rPr>
          <w:sz w:val="16"/>
        </w:rPr>
      </w:pPr>
      <w:r>
        <w:rPr>
          <w:rFonts w:hint="eastAsia"/>
          <w:sz w:val="16"/>
        </w:rPr>
        <w:t>(</w:t>
      </w:r>
      <w:r>
        <w:rPr>
          <w:rFonts w:hint="eastAsia"/>
          <w:sz w:val="16"/>
        </w:rPr>
        <w:t>注</w:t>
      </w:r>
      <w:r>
        <w:rPr>
          <w:rFonts w:hint="eastAsia"/>
          <w:sz w:val="16"/>
        </w:rPr>
        <w:t xml:space="preserve">)   NIST: National Institute of Standards and Technology   </w:t>
      </w:r>
      <w:r>
        <w:rPr>
          <w:rFonts w:hint="eastAsia"/>
          <w:sz w:val="28"/>
        </w:rPr>
        <w:t xml:space="preserve">  </w:t>
      </w:r>
      <w:r>
        <w:rPr>
          <w:rFonts w:hint="eastAsia"/>
          <w:sz w:val="16"/>
        </w:rPr>
        <w:t>SRM: Standard Reference Material       NCEP: National Cholesterol Education Program</w:t>
      </w:r>
    </w:p>
    <w:p w:rsidR="003914FA" w:rsidRDefault="003914FA">
      <w:pPr>
        <w:ind w:left="461" w:hanging="360"/>
        <w:rPr>
          <w:sz w:val="16"/>
        </w:rPr>
      </w:pPr>
      <w:r>
        <w:rPr>
          <w:rFonts w:hint="eastAsia"/>
          <w:sz w:val="16"/>
        </w:rPr>
        <w:t xml:space="preserve">    </w:t>
      </w:r>
      <w:r>
        <w:rPr>
          <w:rFonts w:hint="eastAsia"/>
        </w:rPr>
        <w:t xml:space="preserve">  </w:t>
      </w:r>
      <w:r>
        <w:rPr>
          <w:rFonts w:hint="eastAsia"/>
          <w:sz w:val="16"/>
        </w:rPr>
        <w:t>DCM: Designated Comparison Method (</w:t>
      </w:r>
      <w:r>
        <w:rPr>
          <w:rFonts w:hint="eastAsia"/>
          <w:sz w:val="16"/>
        </w:rPr>
        <w:t>比較対照法</w:t>
      </w:r>
      <w:r>
        <w:rPr>
          <w:rFonts w:hint="eastAsia"/>
          <w:sz w:val="16"/>
        </w:rPr>
        <w:t>)</w:t>
      </w:r>
      <w:r>
        <w:rPr>
          <w:rFonts w:hint="eastAsia"/>
          <w:sz w:val="16"/>
        </w:rPr>
        <w:t xml:space="preserve">　</w:t>
      </w:r>
      <w:r>
        <w:rPr>
          <w:rFonts w:hint="eastAsia"/>
          <w:sz w:val="16"/>
        </w:rPr>
        <w:t xml:space="preserve">    BQ: Beta-Quantification</w:t>
      </w:r>
      <w:r w:rsidR="00212EF2">
        <w:rPr>
          <w:rFonts w:hint="eastAsia"/>
          <w:sz w:val="16"/>
        </w:rPr>
        <w:t>(LDL-C</w:t>
      </w:r>
      <w:r w:rsidR="00212EF2">
        <w:rPr>
          <w:rFonts w:hint="eastAsia"/>
          <w:sz w:val="16"/>
        </w:rPr>
        <w:t>の基準分析法</w:t>
      </w:r>
      <w:r w:rsidR="00212EF2">
        <w:rPr>
          <w:rFonts w:hint="eastAsia"/>
          <w:sz w:val="16"/>
        </w:rPr>
        <w:t>)</w:t>
      </w:r>
    </w:p>
    <w:p w:rsidR="00761053" w:rsidRDefault="003914FA">
      <w:pPr>
        <w:ind w:left="210" w:hangingChars="100" w:hanging="210"/>
      </w:pPr>
      <w:r>
        <w:rPr>
          <w:rFonts w:hint="eastAsia"/>
        </w:rPr>
        <w:lastRenderedPageBreak/>
        <w:t xml:space="preserve">1. </w:t>
      </w:r>
      <w:r>
        <w:rPr>
          <w:rFonts w:hint="eastAsia"/>
        </w:rPr>
        <w:t>米国の</w:t>
      </w:r>
      <w:r>
        <w:rPr>
          <w:rFonts w:hint="eastAsia"/>
        </w:rPr>
        <w:t>CDC(Centers for Disease Control and Prevention)</w:t>
      </w:r>
      <w:r>
        <w:rPr>
          <w:rFonts w:hint="eastAsia"/>
        </w:rPr>
        <w:t>は、</w:t>
      </w:r>
      <w:r>
        <w:rPr>
          <w:rFonts w:hint="eastAsia"/>
        </w:rPr>
        <w:t>1980</w:t>
      </w:r>
      <w:r>
        <w:rPr>
          <w:rFonts w:hint="eastAsia"/>
        </w:rPr>
        <w:t>年以来、</w:t>
      </w:r>
      <w:r>
        <w:rPr>
          <w:rFonts w:hint="eastAsia"/>
        </w:rPr>
        <w:t>WHO(</w:t>
      </w:r>
      <w:r>
        <w:rPr>
          <w:rFonts w:hint="eastAsia"/>
        </w:rPr>
        <w:t>世界保健機構</w:t>
      </w:r>
      <w:r>
        <w:rPr>
          <w:rFonts w:hint="eastAsia"/>
        </w:rPr>
        <w:t>)</w:t>
      </w:r>
      <w:r>
        <w:rPr>
          <w:rFonts w:hint="eastAsia"/>
        </w:rPr>
        <w:t>の脂質標準化に</w:t>
      </w:r>
    </w:p>
    <w:p w:rsidR="00EE2D3F" w:rsidRDefault="003914FA" w:rsidP="00761053">
      <w:pPr>
        <w:ind w:leftChars="100" w:left="210"/>
      </w:pPr>
      <w:r>
        <w:rPr>
          <w:rFonts w:hint="eastAsia"/>
        </w:rPr>
        <w:t>お</w:t>
      </w:r>
      <w:r w:rsidR="00761053">
        <w:rPr>
          <w:rFonts w:hint="eastAsia"/>
        </w:rPr>
        <w:t>け</w:t>
      </w:r>
      <w:r>
        <w:rPr>
          <w:rFonts w:hint="eastAsia"/>
        </w:rPr>
        <w:t>る協力</w:t>
      </w:r>
      <w:r w:rsidR="002A2B09">
        <w:rPr>
          <w:rFonts w:hint="eastAsia"/>
        </w:rPr>
        <w:t>センター</w:t>
      </w:r>
      <w:r>
        <w:rPr>
          <w:rFonts w:hint="eastAsia"/>
        </w:rPr>
        <w:t>(WHO Collaborating Center for Reference and Research in Blood Lipids)</w:t>
      </w:r>
      <w:r>
        <w:rPr>
          <w:rFonts w:hint="eastAsia"/>
        </w:rPr>
        <w:t>として承認されています。</w:t>
      </w:r>
      <w:r w:rsidR="00EE2D3F">
        <w:rPr>
          <w:rFonts w:hint="eastAsia"/>
        </w:rPr>
        <w:t>下図</w:t>
      </w:r>
      <w:r w:rsidR="00C1782D">
        <w:rPr>
          <w:rFonts w:hint="eastAsia"/>
        </w:rPr>
        <w:t>の</w:t>
      </w:r>
      <w:r w:rsidR="00875EB0">
        <w:rPr>
          <w:rFonts w:hint="eastAsia"/>
        </w:rPr>
        <w:t>左</w:t>
      </w:r>
      <w:r w:rsidR="00EE2D3F">
        <w:rPr>
          <w:rFonts w:hint="eastAsia"/>
        </w:rPr>
        <w:t>は</w:t>
      </w:r>
      <w:r w:rsidR="00EE2D3F">
        <w:rPr>
          <w:rFonts w:hint="eastAsia"/>
        </w:rPr>
        <w:t>CDC</w:t>
      </w:r>
      <w:r w:rsidR="00875EB0">
        <w:rPr>
          <w:rFonts w:hint="eastAsia"/>
        </w:rPr>
        <w:t>、右は国立循環器病研究センター</w:t>
      </w:r>
      <w:r w:rsidR="00EE2D3F">
        <w:rPr>
          <w:rFonts w:hint="eastAsia"/>
        </w:rPr>
        <w:t>の建物です。</w:t>
      </w:r>
    </w:p>
    <w:p w:rsidR="003914FA" w:rsidRPr="002A2B09" w:rsidRDefault="00BF04CD" w:rsidP="00BF04CD">
      <w:pPr>
        <w:jc w:val="center"/>
      </w:pPr>
      <w:r w:rsidRPr="00BF04CD">
        <w:rPr>
          <w:noProof/>
        </w:rPr>
        <w:drawing>
          <wp:inline distT="0" distB="0" distL="0" distR="0">
            <wp:extent cx="5495925" cy="13811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1381125"/>
                    </a:xfrm>
                    <a:prstGeom prst="rect">
                      <a:avLst/>
                    </a:prstGeom>
                    <a:noFill/>
                    <a:ln>
                      <a:noFill/>
                    </a:ln>
                  </pic:spPr>
                </pic:pic>
              </a:graphicData>
            </a:graphic>
          </wp:inline>
        </w:drawing>
      </w:r>
    </w:p>
    <w:p w:rsidR="006404F7" w:rsidRDefault="006404F7">
      <w:pPr>
        <w:ind w:left="210" w:hangingChars="100" w:hanging="210"/>
      </w:pPr>
    </w:p>
    <w:p w:rsidR="003914FA" w:rsidRDefault="003914FA">
      <w:pPr>
        <w:ind w:left="210" w:hangingChars="100" w:hanging="210"/>
      </w:pPr>
      <w:r>
        <w:rPr>
          <w:rFonts w:hint="eastAsia"/>
        </w:rPr>
        <w:t>2. CRMLN</w:t>
      </w:r>
      <w:r w:rsidR="00B22E1C">
        <w:rPr>
          <w:rFonts w:hint="eastAsia"/>
        </w:rPr>
        <w:t xml:space="preserve"> </w:t>
      </w:r>
      <w:r>
        <w:rPr>
          <w:rFonts w:hint="eastAsia"/>
        </w:rPr>
        <w:t>(US Cholesterol Reference Method Laboratory Network)</w:t>
      </w:r>
      <w:r>
        <w:rPr>
          <w:rFonts w:hint="eastAsia"/>
        </w:rPr>
        <w:t>は、米国から</w:t>
      </w:r>
      <w:r w:rsidR="00FD4452">
        <w:rPr>
          <w:rFonts w:hint="eastAsia"/>
        </w:rPr>
        <w:t>1</w:t>
      </w:r>
      <w:r>
        <w:rPr>
          <w:rFonts w:hint="eastAsia"/>
        </w:rPr>
        <w:t>施設と米国外から</w:t>
      </w:r>
      <w:r w:rsidR="006F6CD0">
        <w:rPr>
          <w:rFonts w:hint="eastAsia"/>
        </w:rPr>
        <w:t>7</w:t>
      </w:r>
      <w:r>
        <w:rPr>
          <w:rFonts w:hint="eastAsia"/>
        </w:rPr>
        <w:t>施設の計</w:t>
      </w:r>
      <w:r w:rsidR="006F6CD0">
        <w:rPr>
          <w:rFonts w:hint="eastAsia"/>
        </w:rPr>
        <w:t>8</w:t>
      </w:r>
      <w:r>
        <w:rPr>
          <w:rFonts w:hint="eastAsia"/>
        </w:rPr>
        <w:t>施設の脂質基準分析室で構成される国際標準化ネットワークです</w:t>
      </w:r>
      <w:r>
        <w:rPr>
          <w:rFonts w:hint="eastAsia"/>
        </w:rPr>
        <w:t>(20</w:t>
      </w:r>
      <w:r w:rsidR="00761053">
        <w:rPr>
          <w:rFonts w:hint="eastAsia"/>
        </w:rPr>
        <w:t>1</w:t>
      </w:r>
      <w:r w:rsidR="00FD4452">
        <w:rPr>
          <w:rFonts w:hint="eastAsia"/>
        </w:rPr>
        <w:t>6</w:t>
      </w:r>
      <w:r>
        <w:rPr>
          <w:rFonts w:hint="eastAsia"/>
        </w:rPr>
        <w:t>年</w:t>
      </w:r>
      <w:r>
        <w:rPr>
          <w:rFonts w:hint="eastAsia"/>
        </w:rPr>
        <w:t>0</w:t>
      </w:r>
      <w:r w:rsidR="001F1BDB">
        <w:rPr>
          <w:rFonts w:hint="eastAsia"/>
        </w:rPr>
        <w:t>4</w:t>
      </w:r>
      <w:r>
        <w:rPr>
          <w:rFonts w:hint="eastAsia"/>
        </w:rPr>
        <w:t>月現在</w:t>
      </w:r>
      <w:r>
        <w:rPr>
          <w:rFonts w:hint="eastAsia"/>
        </w:rPr>
        <w:t>)</w:t>
      </w:r>
      <w:r>
        <w:rPr>
          <w:rFonts w:hint="eastAsia"/>
        </w:rPr>
        <w:t>。</w:t>
      </w:r>
      <w:r w:rsidR="001F1BDB">
        <w:rPr>
          <w:rFonts w:hint="eastAsia"/>
        </w:rPr>
        <w:t>国立循環器病研究</w:t>
      </w:r>
      <w:r w:rsidR="002A2B09">
        <w:rPr>
          <w:rFonts w:hint="eastAsia"/>
        </w:rPr>
        <w:t>センター</w:t>
      </w:r>
      <w:r>
        <w:rPr>
          <w:rFonts w:hint="eastAsia"/>
        </w:rPr>
        <w:t>は、</w:t>
      </w:r>
      <w:r>
        <w:rPr>
          <w:rFonts w:hint="eastAsia"/>
        </w:rPr>
        <w:t>1992</w:t>
      </w:r>
      <w:r>
        <w:rPr>
          <w:rFonts w:hint="eastAsia"/>
        </w:rPr>
        <w:t>年</w:t>
      </w:r>
      <w:r w:rsidR="00C84C2F">
        <w:rPr>
          <w:rFonts w:hint="eastAsia"/>
        </w:rPr>
        <w:t>0</w:t>
      </w:r>
      <w:r>
        <w:rPr>
          <w:rFonts w:hint="eastAsia"/>
        </w:rPr>
        <w:t>7</w:t>
      </w:r>
      <w:r>
        <w:rPr>
          <w:rFonts w:hint="eastAsia"/>
        </w:rPr>
        <w:t>月以来、</w:t>
      </w:r>
      <w:r>
        <w:rPr>
          <w:rFonts w:hint="eastAsia"/>
        </w:rPr>
        <w:t>CRMLN</w:t>
      </w:r>
      <w:r>
        <w:rPr>
          <w:rFonts w:hint="eastAsia"/>
        </w:rPr>
        <w:t>の</w:t>
      </w:r>
      <w:r w:rsidR="00875EB0">
        <w:rPr>
          <w:rFonts w:hint="eastAsia"/>
        </w:rPr>
        <w:t>正式</w:t>
      </w:r>
      <w:r>
        <w:rPr>
          <w:rFonts w:hint="eastAsia"/>
        </w:rPr>
        <w:t>メンバーとして登録</w:t>
      </w:r>
      <w:r w:rsidR="00B22E1C">
        <w:rPr>
          <w:rFonts w:hint="eastAsia"/>
        </w:rPr>
        <w:t xml:space="preserve"> </w:t>
      </w:r>
      <w:r>
        <w:rPr>
          <w:rFonts w:hint="eastAsia"/>
        </w:rPr>
        <w:t>(http://www.cdc.gov/labstandards/crmln.htm</w:t>
      </w:r>
      <w:r w:rsidR="00875EB0">
        <w:rPr>
          <w:rFonts w:hint="eastAsia"/>
        </w:rPr>
        <w:t>l</w:t>
      </w:r>
      <w:r>
        <w:rPr>
          <w:rFonts w:hint="eastAsia"/>
        </w:rPr>
        <w:t>)</w:t>
      </w:r>
      <w:r>
        <w:rPr>
          <w:rFonts w:hint="eastAsia"/>
        </w:rPr>
        <w:t>されており、現在、世界中の臨床検査室と試薬</w:t>
      </w:r>
      <w:r w:rsidR="0050619C">
        <w:rPr>
          <w:rFonts w:hint="eastAsia"/>
        </w:rPr>
        <w:t>メーカー</w:t>
      </w:r>
      <w:r>
        <w:rPr>
          <w:rFonts w:hint="eastAsia"/>
        </w:rPr>
        <w:t>に対し、総</w:t>
      </w:r>
      <w:r w:rsidR="001A7796">
        <w:rPr>
          <w:rFonts w:hint="eastAsia"/>
        </w:rPr>
        <w:t>コレステロール</w:t>
      </w:r>
      <w:r>
        <w:rPr>
          <w:rFonts w:hint="eastAsia"/>
        </w:rPr>
        <w:t>、</w:t>
      </w:r>
      <w:r>
        <w:rPr>
          <w:rFonts w:hint="eastAsia"/>
        </w:rPr>
        <w:t>HDL</w:t>
      </w:r>
      <w:r w:rsidR="001A7796">
        <w:rPr>
          <w:rFonts w:hint="eastAsia"/>
        </w:rPr>
        <w:t>コレステロール</w:t>
      </w:r>
      <w:r>
        <w:rPr>
          <w:rFonts w:hint="eastAsia"/>
        </w:rPr>
        <w:t>、</w:t>
      </w:r>
      <w:r>
        <w:rPr>
          <w:rFonts w:hint="eastAsia"/>
        </w:rPr>
        <w:t>LDL</w:t>
      </w:r>
      <w:r w:rsidR="001A7796">
        <w:rPr>
          <w:rFonts w:hint="eastAsia"/>
        </w:rPr>
        <w:t>コレステロール</w:t>
      </w:r>
      <w:r>
        <w:rPr>
          <w:rFonts w:hint="eastAsia"/>
        </w:rPr>
        <w:t>、及び、</w:t>
      </w:r>
      <w:r w:rsidR="001A7796">
        <w:rPr>
          <w:rFonts w:hint="eastAsia"/>
        </w:rPr>
        <w:t>トリグリセライド</w:t>
      </w:r>
      <w:r w:rsidR="00CD051D">
        <w:rPr>
          <w:rFonts w:hint="eastAsia"/>
        </w:rPr>
        <w:t>(</w:t>
      </w:r>
      <w:r w:rsidR="00CD051D">
        <w:rPr>
          <w:rFonts w:hint="eastAsia"/>
        </w:rPr>
        <w:t>中性脂肪</w:t>
      </w:r>
      <w:r w:rsidR="00CD051D">
        <w:rPr>
          <w:rFonts w:hint="eastAsia"/>
        </w:rPr>
        <w:t>)</w:t>
      </w:r>
      <w:r>
        <w:rPr>
          <w:rFonts w:hint="eastAsia"/>
        </w:rPr>
        <w:t>の認証資格を保有しています。</w:t>
      </w:r>
      <w:r w:rsidR="004D7300">
        <w:rPr>
          <w:rFonts w:hint="eastAsia"/>
        </w:rPr>
        <w:t>CDC</w:t>
      </w:r>
      <w:r w:rsidR="004D7300">
        <w:rPr>
          <w:rFonts w:hint="eastAsia"/>
        </w:rPr>
        <w:t>によって総コレステロールの認証を受けた日本の臨床検査室の一覧は、</w:t>
      </w:r>
      <w:r w:rsidR="004D7300">
        <w:rPr>
          <w:rFonts w:hint="eastAsia"/>
        </w:rPr>
        <w:t>CDC</w:t>
      </w:r>
      <w:r w:rsidR="004D7300">
        <w:rPr>
          <w:rFonts w:hint="eastAsia"/>
        </w:rPr>
        <w:t>の</w:t>
      </w:r>
      <w:r w:rsidR="004D7300">
        <w:rPr>
          <w:rFonts w:hint="eastAsia"/>
        </w:rPr>
        <w:t>HP</w:t>
      </w:r>
      <w:r w:rsidR="004D7300">
        <w:rPr>
          <w:rFonts w:hint="eastAsia"/>
        </w:rPr>
        <w:t>の中の</w:t>
      </w:r>
      <w:r w:rsidR="004D7300">
        <w:rPr>
          <w:rFonts w:hint="eastAsia"/>
        </w:rPr>
        <w:t>"List of International Clinical Laboratories Certified for Total Cholesterol"</w:t>
      </w:r>
      <w:r w:rsidR="004D7300">
        <w:rPr>
          <w:rFonts w:hint="eastAsia"/>
        </w:rPr>
        <w:t>に</w:t>
      </w:r>
      <w:r w:rsidR="00B22E1C">
        <w:rPr>
          <w:rFonts w:hint="eastAsia"/>
        </w:rPr>
        <w:t>公表</w:t>
      </w:r>
      <w:r w:rsidR="004D7300">
        <w:rPr>
          <w:rFonts w:hint="eastAsia"/>
        </w:rPr>
        <w:t>されております。</w:t>
      </w:r>
    </w:p>
    <w:p w:rsidR="003914FA" w:rsidRPr="00D07BCD" w:rsidRDefault="003914FA"/>
    <w:p w:rsidR="003914FA" w:rsidRDefault="003914FA">
      <w:r>
        <w:rPr>
          <w:rFonts w:hint="eastAsia"/>
        </w:rPr>
        <w:t xml:space="preserve">    </w:t>
      </w:r>
      <w:r>
        <w:rPr>
          <w:rFonts w:hint="eastAsia"/>
        </w:rPr>
        <w:t>米国グループ</w:t>
      </w:r>
      <w:r>
        <w:rPr>
          <w:rFonts w:hint="eastAsia"/>
        </w:rPr>
        <w:t>: University of Washington, WA</w:t>
      </w:r>
      <w:r w:rsidR="00946CFB">
        <w:rPr>
          <w:rFonts w:hint="eastAsia"/>
        </w:rPr>
        <w:t>, USA</w:t>
      </w:r>
      <w:r w:rsidR="00761053">
        <w:rPr>
          <w:rFonts w:hint="eastAsia"/>
        </w:rPr>
        <w:t xml:space="preserve"> </w:t>
      </w:r>
    </w:p>
    <w:p w:rsidR="003914FA" w:rsidRDefault="003914FA">
      <w:r>
        <w:rPr>
          <w:rFonts w:hint="eastAsia"/>
        </w:rPr>
        <w:t xml:space="preserve">                 </w:t>
      </w:r>
    </w:p>
    <w:p w:rsidR="003914FA" w:rsidRDefault="003914FA">
      <w:r>
        <w:rPr>
          <w:rFonts w:hint="eastAsia"/>
        </w:rPr>
        <w:t xml:space="preserve">    </w:t>
      </w:r>
      <w:r>
        <w:rPr>
          <w:rFonts w:hint="eastAsia"/>
        </w:rPr>
        <w:t>外国グループ</w:t>
      </w:r>
      <w:r>
        <w:rPr>
          <w:rFonts w:hint="eastAsia"/>
        </w:rPr>
        <w:t>: Erasmus MC, The Netherlands</w:t>
      </w:r>
      <w:r w:rsidR="006F6CD0">
        <w:rPr>
          <w:rFonts w:hint="eastAsia"/>
        </w:rPr>
        <w:t xml:space="preserve"> </w:t>
      </w:r>
      <w:r>
        <w:rPr>
          <w:rFonts w:hint="eastAsia"/>
        </w:rPr>
        <w:t>(</w:t>
      </w:r>
      <w:r>
        <w:rPr>
          <w:rFonts w:hint="eastAsia"/>
        </w:rPr>
        <w:t>オランダ</w:t>
      </w:r>
      <w:r>
        <w:rPr>
          <w:rFonts w:hint="eastAsia"/>
        </w:rPr>
        <w:t>)</w:t>
      </w:r>
    </w:p>
    <w:p w:rsidR="003914FA" w:rsidRDefault="003914FA">
      <w:r>
        <w:rPr>
          <w:rFonts w:hint="eastAsia"/>
          <w:lang w:eastAsia="zh-CN"/>
        </w:rPr>
        <w:t xml:space="preserve">                 </w:t>
      </w:r>
      <w:r w:rsidR="001F1BDB">
        <w:rPr>
          <w:rFonts w:hint="eastAsia"/>
        </w:rPr>
        <w:t>National Cerebral and Cardiovascular Center</w:t>
      </w:r>
      <w:r>
        <w:rPr>
          <w:rFonts w:hint="eastAsia"/>
          <w:lang w:eastAsia="zh-CN"/>
        </w:rPr>
        <w:t>,</w:t>
      </w:r>
      <w:r>
        <w:rPr>
          <w:rFonts w:hint="eastAsia"/>
        </w:rPr>
        <w:t xml:space="preserve"> Japan</w:t>
      </w:r>
      <w:r w:rsidR="006F6CD0">
        <w:rPr>
          <w:rFonts w:hint="eastAsia"/>
        </w:rPr>
        <w:t xml:space="preserve"> </w:t>
      </w:r>
      <w:r>
        <w:rPr>
          <w:rFonts w:hint="eastAsia"/>
        </w:rPr>
        <w:t>(</w:t>
      </w:r>
      <w:r w:rsidR="00160E1F">
        <w:rPr>
          <w:rFonts w:hint="eastAsia"/>
        </w:rPr>
        <w:t>日本、</w:t>
      </w:r>
      <w:r w:rsidR="006F6CD0">
        <w:rPr>
          <w:rFonts w:hint="eastAsia"/>
        </w:rPr>
        <w:t>国立循環器病研究ｾﾝﾀｰ</w:t>
      </w:r>
      <w:r>
        <w:rPr>
          <w:rFonts w:hint="eastAsia"/>
        </w:rPr>
        <w:t>)</w:t>
      </w:r>
    </w:p>
    <w:p w:rsidR="003914FA" w:rsidRDefault="003914FA">
      <w:r>
        <w:rPr>
          <w:rFonts w:hint="eastAsia"/>
          <w:lang w:eastAsia="zh-CN"/>
        </w:rPr>
        <w:t xml:space="preserve">                 </w:t>
      </w:r>
      <w:r>
        <w:rPr>
          <w:rFonts w:hint="eastAsia"/>
        </w:rPr>
        <w:t>C</w:t>
      </w:r>
      <w:r w:rsidR="006F6CD0">
        <w:rPr>
          <w:rFonts w:hint="eastAsia"/>
        </w:rPr>
        <w:t>EQAL</w:t>
      </w:r>
      <w:r w:rsidR="00946CFB">
        <w:rPr>
          <w:rFonts w:hint="eastAsia"/>
        </w:rPr>
        <w:t xml:space="preserve"> Inc.</w:t>
      </w:r>
      <w:r>
        <w:rPr>
          <w:rFonts w:hint="eastAsia"/>
        </w:rPr>
        <w:t>, Canada</w:t>
      </w:r>
      <w:r w:rsidR="006F6CD0">
        <w:rPr>
          <w:rFonts w:hint="eastAsia"/>
        </w:rPr>
        <w:t xml:space="preserve"> </w:t>
      </w:r>
      <w:r>
        <w:rPr>
          <w:rFonts w:hint="eastAsia"/>
        </w:rPr>
        <w:t>(</w:t>
      </w:r>
      <w:r>
        <w:rPr>
          <w:rFonts w:hint="eastAsia"/>
        </w:rPr>
        <w:t>カナダ</w:t>
      </w:r>
      <w:r>
        <w:rPr>
          <w:rFonts w:hint="eastAsia"/>
        </w:rPr>
        <w:t>)</w:t>
      </w:r>
    </w:p>
    <w:p w:rsidR="003914FA" w:rsidRDefault="003914FA">
      <w:r>
        <w:rPr>
          <w:rFonts w:hint="eastAsia"/>
        </w:rPr>
        <w:t xml:space="preserve">                 H.S. Raffaele, Italy</w:t>
      </w:r>
      <w:r w:rsidR="006F6CD0">
        <w:rPr>
          <w:rFonts w:hint="eastAsia"/>
        </w:rPr>
        <w:t xml:space="preserve"> </w:t>
      </w:r>
      <w:r>
        <w:rPr>
          <w:rFonts w:hint="eastAsia"/>
        </w:rPr>
        <w:t>(</w:t>
      </w:r>
      <w:r>
        <w:rPr>
          <w:rFonts w:hint="eastAsia"/>
        </w:rPr>
        <w:t>イタリア</w:t>
      </w:r>
      <w:r>
        <w:rPr>
          <w:rFonts w:hint="eastAsia"/>
        </w:rPr>
        <w:t>)</w:t>
      </w:r>
    </w:p>
    <w:p w:rsidR="003914FA" w:rsidRDefault="003914FA">
      <w:r>
        <w:rPr>
          <w:rFonts w:hint="eastAsia"/>
        </w:rPr>
        <w:t xml:space="preserve">                 Fundacion Bioquimica Argentina, Argentina</w:t>
      </w:r>
      <w:r w:rsidR="006F6CD0">
        <w:rPr>
          <w:rFonts w:hint="eastAsia"/>
        </w:rPr>
        <w:t xml:space="preserve"> </w:t>
      </w:r>
      <w:r>
        <w:rPr>
          <w:rFonts w:hint="eastAsia"/>
        </w:rPr>
        <w:t>(</w:t>
      </w:r>
      <w:r>
        <w:rPr>
          <w:rFonts w:hint="eastAsia"/>
        </w:rPr>
        <w:t>アルゼンチン</w:t>
      </w:r>
      <w:r>
        <w:rPr>
          <w:rFonts w:hint="eastAsia"/>
        </w:rPr>
        <w:t>)</w:t>
      </w:r>
    </w:p>
    <w:p w:rsidR="003914FA" w:rsidRDefault="003914FA">
      <w:r>
        <w:rPr>
          <w:rFonts w:hint="eastAsia"/>
        </w:rPr>
        <w:t xml:space="preserve">                 Beijing Institute of Geriatrics, China</w:t>
      </w:r>
      <w:r w:rsidR="006F6CD0">
        <w:rPr>
          <w:rFonts w:hint="eastAsia"/>
        </w:rPr>
        <w:t xml:space="preserve"> </w:t>
      </w:r>
      <w:r>
        <w:rPr>
          <w:rFonts w:hint="eastAsia"/>
        </w:rPr>
        <w:t>(</w:t>
      </w:r>
      <w:r>
        <w:rPr>
          <w:rFonts w:hint="eastAsia"/>
        </w:rPr>
        <w:t>中国</w:t>
      </w:r>
      <w:r>
        <w:rPr>
          <w:rFonts w:hint="eastAsia"/>
        </w:rPr>
        <w:t>)</w:t>
      </w:r>
    </w:p>
    <w:p w:rsidR="006F6CD0" w:rsidRPr="006F6CD0" w:rsidRDefault="006F6CD0">
      <w:r>
        <w:rPr>
          <w:rFonts w:hint="eastAsia"/>
        </w:rPr>
        <w:t xml:space="preserve">                 CDC Korea, Korea (South) (</w:t>
      </w:r>
      <w:r>
        <w:rPr>
          <w:rFonts w:hint="eastAsia"/>
        </w:rPr>
        <w:t>韓国</w:t>
      </w:r>
      <w:r>
        <w:rPr>
          <w:rFonts w:hint="eastAsia"/>
        </w:rPr>
        <w:t>)</w:t>
      </w:r>
    </w:p>
    <w:p w:rsidR="003914FA" w:rsidRDefault="003914FA"/>
    <w:p w:rsidR="003914FA" w:rsidRDefault="003914FA">
      <w:pPr>
        <w:ind w:left="210" w:hangingChars="100" w:hanging="210"/>
      </w:pPr>
      <w:r>
        <w:rPr>
          <w:rFonts w:hint="eastAsia"/>
        </w:rPr>
        <w:t xml:space="preserve">3. </w:t>
      </w:r>
      <w:r>
        <w:rPr>
          <w:rFonts w:hint="eastAsia"/>
        </w:rPr>
        <w:t>トレーサビリティ</w:t>
      </w:r>
      <w:r>
        <w:rPr>
          <w:rFonts w:hint="eastAsia"/>
        </w:rPr>
        <w:t>[Traceability</w:t>
      </w:r>
      <w:r>
        <w:rPr>
          <w:rFonts w:hint="eastAsia"/>
        </w:rPr>
        <w:t>追跡可能性</w:t>
      </w:r>
      <w:r>
        <w:rPr>
          <w:rFonts w:hint="eastAsia"/>
        </w:rPr>
        <w:t xml:space="preserve">]: </w:t>
      </w:r>
      <w:r>
        <w:rPr>
          <w:rFonts w:hint="eastAsia"/>
        </w:rPr>
        <w:t>標準化とは、トレーサビリティを実行することです。日本臨床化　学会の標準品情報専門委員会による標準化に関する用語（</w:t>
      </w:r>
      <w:r>
        <w:rPr>
          <w:rFonts w:hint="eastAsia"/>
        </w:rPr>
        <w:t>Ver.2.4</w:t>
      </w:r>
      <w:r>
        <w:rPr>
          <w:rFonts w:hint="eastAsia"/>
        </w:rPr>
        <w:t>）の規定によれば、トレーサビリティとは「測　定体系の上でより高い正確さに下位から次々と合わせることができること」と定義されます。ここに、「より高い正確さ」とは、総</w:t>
      </w:r>
      <w:r w:rsidR="001A7796">
        <w:rPr>
          <w:rFonts w:hint="eastAsia"/>
        </w:rPr>
        <w:t>コレステロール</w:t>
      </w:r>
      <w:r>
        <w:rPr>
          <w:rFonts w:hint="eastAsia"/>
        </w:rPr>
        <w:t>では、その一次標準</w:t>
      </w:r>
      <w:r>
        <w:rPr>
          <w:rFonts w:hint="eastAsia"/>
        </w:rPr>
        <w:t>(</w:t>
      </w:r>
      <w:r>
        <w:rPr>
          <w:rFonts w:hint="eastAsia"/>
        </w:rPr>
        <w:t>絶対基準分析法</w:t>
      </w:r>
      <w:r>
        <w:rPr>
          <w:rFonts w:hint="eastAsia"/>
        </w:rPr>
        <w:t>)</w:t>
      </w:r>
      <w:r>
        <w:rPr>
          <w:rFonts w:hint="eastAsia"/>
        </w:rPr>
        <w:t>である</w:t>
      </w:r>
      <w:r>
        <w:rPr>
          <w:rFonts w:hint="eastAsia"/>
        </w:rPr>
        <w:t>GC</w:t>
      </w:r>
      <w:r w:rsidR="001A7796">
        <w:rPr>
          <w:rFonts w:hint="eastAsia"/>
        </w:rPr>
        <w:t>-ID</w:t>
      </w:r>
      <w:r>
        <w:rPr>
          <w:rFonts w:hint="eastAsia"/>
        </w:rPr>
        <w:t>MS</w:t>
      </w:r>
      <w:r>
        <w:rPr>
          <w:rFonts w:hint="eastAsia"/>
        </w:rPr>
        <w:t>法</w:t>
      </w:r>
      <w:r>
        <w:rPr>
          <w:rFonts w:hint="eastAsia"/>
        </w:rPr>
        <w:t>(NIST)</w:t>
      </w:r>
      <w:r>
        <w:rPr>
          <w:rFonts w:hint="eastAsia"/>
        </w:rPr>
        <w:t>や二次標準</w:t>
      </w:r>
      <w:r>
        <w:rPr>
          <w:rFonts w:hint="eastAsia"/>
        </w:rPr>
        <w:t>(</w:t>
      </w:r>
      <w:r>
        <w:rPr>
          <w:rFonts w:hint="eastAsia"/>
        </w:rPr>
        <w:t>実用基準分析法</w:t>
      </w:r>
      <w:r>
        <w:rPr>
          <w:rFonts w:hint="eastAsia"/>
        </w:rPr>
        <w:t>)</w:t>
      </w:r>
      <w:r>
        <w:rPr>
          <w:rFonts w:hint="eastAsia"/>
        </w:rPr>
        <w:t>である</w:t>
      </w:r>
      <w:r>
        <w:rPr>
          <w:rFonts w:hint="eastAsia"/>
        </w:rPr>
        <w:t>Abell-Kendall</w:t>
      </w:r>
      <w:r>
        <w:rPr>
          <w:rFonts w:hint="eastAsia"/>
        </w:rPr>
        <w:t>法</w:t>
      </w:r>
      <w:r>
        <w:rPr>
          <w:rFonts w:hint="eastAsia"/>
        </w:rPr>
        <w:t>(CDC,CRMLN)</w:t>
      </w:r>
      <w:r>
        <w:rPr>
          <w:rFonts w:hint="eastAsia"/>
        </w:rPr>
        <w:t>を、「下位」とは総</w:t>
      </w:r>
      <w:r w:rsidR="001A7796">
        <w:rPr>
          <w:rFonts w:hint="eastAsia"/>
        </w:rPr>
        <w:t>コレステロール</w:t>
      </w:r>
      <w:r>
        <w:rPr>
          <w:rFonts w:hint="eastAsia"/>
        </w:rPr>
        <w:t>の日常分析法（酵素法）を意味します。すなわち、日常分析法を標準化す</w:t>
      </w:r>
      <w:r w:rsidR="007D187B">
        <w:rPr>
          <w:rFonts w:hint="eastAsia"/>
        </w:rPr>
        <w:t>ることによって</w:t>
      </w:r>
      <w:r>
        <w:rPr>
          <w:rFonts w:hint="eastAsia"/>
        </w:rPr>
        <w:t>、</w:t>
      </w:r>
      <w:r>
        <w:rPr>
          <w:rFonts w:hint="eastAsia"/>
        </w:rPr>
        <w:t>CDC</w:t>
      </w:r>
      <w:r>
        <w:rPr>
          <w:rFonts w:hint="eastAsia"/>
        </w:rPr>
        <w:t>や</w:t>
      </w:r>
      <w:r w:rsidR="001A7796">
        <w:rPr>
          <w:rFonts w:hint="eastAsia"/>
        </w:rPr>
        <w:t>国立循環器病研究</w:t>
      </w:r>
      <w:r w:rsidR="00D81CEF">
        <w:rPr>
          <w:rFonts w:hint="eastAsia"/>
        </w:rPr>
        <w:t>センター</w:t>
      </w:r>
      <w:r w:rsidR="00D81CEF">
        <w:rPr>
          <w:rFonts w:hint="eastAsia"/>
        </w:rPr>
        <w:t xml:space="preserve"> </w:t>
      </w:r>
      <w:r>
        <w:rPr>
          <w:rFonts w:hint="eastAsia"/>
        </w:rPr>
        <w:t>の二次標準を</w:t>
      </w:r>
      <w:r w:rsidR="007D187B">
        <w:rPr>
          <w:rFonts w:hint="eastAsia"/>
        </w:rPr>
        <w:t>経由し</w:t>
      </w:r>
      <w:r>
        <w:rPr>
          <w:rFonts w:hint="eastAsia"/>
        </w:rPr>
        <w:t>て</w:t>
      </w:r>
      <w:r w:rsidR="007D187B">
        <w:rPr>
          <w:rFonts w:hint="eastAsia"/>
        </w:rPr>
        <w:t>、</w:t>
      </w:r>
      <w:r>
        <w:rPr>
          <w:rFonts w:hint="eastAsia"/>
        </w:rPr>
        <w:t>NIST</w:t>
      </w:r>
      <w:r>
        <w:rPr>
          <w:rFonts w:hint="eastAsia"/>
        </w:rPr>
        <w:t>の一次標準まで、その正確性を</w:t>
      </w:r>
      <w:r w:rsidR="00A91B3D">
        <w:rPr>
          <w:rFonts w:hint="eastAsia"/>
        </w:rPr>
        <w:t>系統的に</w:t>
      </w:r>
      <w:r>
        <w:rPr>
          <w:rFonts w:hint="eastAsia"/>
        </w:rPr>
        <w:t>追跡</w:t>
      </w:r>
      <w:r>
        <w:rPr>
          <w:rFonts w:hint="eastAsia"/>
        </w:rPr>
        <w:t>(</w:t>
      </w:r>
      <w:r>
        <w:rPr>
          <w:rFonts w:hint="eastAsia"/>
        </w:rPr>
        <w:t>トレース</w:t>
      </w:r>
      <w:r>
        <w:rPr>
          <w:rFonts w:hint="eastAsia"/>
        </w:rPr>
        <w:t>)</w:t>
      </w:r>
      <w:r>
        <w:rPr>
          <w:rFonts w:hint="eastAsia"/>
        </w:rPr>
        <w:t>することが</w:t>
      </w:r>
      <w:r w:rsidR="00A91B3D">
        <w:rPr>
          <w:rFonts w:hint="eastAsia"/>
        </w:rPr>
        <w:t>可能に</w:t>
      </w:r>
      <w:r>
        <w:rPr>
          <w:rFonts w:hint="eastAsia"/>
        </w:rPr>
        <w:t>なります。</w:t>
      </w:r>
    </w:p>
    <w:p w:rsidR="003914FA" w:rsidRPr="003D2104" w:rsidRDefault="003914FA"/>
    <w:p w:rsidR="003914FA" w:rsidRDefault="003914FA">
      <w:pPr>
        <w:ind w:left="210" w:hangingChars="100" w:hanging="210"/>
      </w:pPr>
      <w:r>
        <w:rPr>
          <w:rFonts w:hint="eastAsia"/>
        </w:rPr>
        <w:t xml:space="preserve">4. </w:t>
      </w:r>
      <w:r>
        <w:rPr>
          <w:rFonts w:hint="eastAsia"/>
        </w:rPr>
        <w:t>標準化の実施に当たりましては、基本となる６原則（①基準分析法、②標準物質、③標準化</w:t>
      </w:r>
      <w:r w:rsidR="001A7796">
        <w:rPr>
          <w:rFonts w:hint="eastAsia"/>
        </w:rPr>
        <w:t>プログラム</w:t>
      </w:r>
      <w:r>
        <w:rPr>
          <w:rFonts w:hint="eastAsia"/>
        </w:rPr>
        <w:t>、④試料、⑤解析ソフト、⑥判定基準）が必要とされます。</w:t>
      </w:r>
      <w:r w:rsidR="00D07BCD">
        <w:rPr>
          <w:rFonts w:hint="eastAsia"/>
        </w:rPr>
        <w:t>下表のように</w:t>
      </w:r>
      <w:r>
        <w:rPr>
          <w:rFonts w:hint="eastAsia"/>
        </w:rPr>
        <w:t>標準化と</w:t>
      </w:r>
      <w:r w:rsidR="004F7683">
        <w:rPr>
          <w:rFonts w:hint="eastAsia"/>
        </w:rPr>
        <w:t>臨床検査</w:t>
      </w:r>
      <w:r w:rsidR="008D637B">
        <w:rPr>
          <w:rFonts w:hint="eastAsia"/>
        </w:rPr>
        <w:t>精度管理調査</w:t>
      </w:r>
      <w:r w:rsidR="008D637B">
        <w:rPr>
          <w:rFonts w:hint="eastAsia"/>
        </w:rPr>
        <w:t>(</w:t>
      </w:r>
      <w:r>
        <w:rPr>
          <w:rFonts w:hint="eastAsia"/>
        </w:rPr>
        <w:t>サーベイ</w:t>
      </w:r>
      <w:r w:rsidR="008D637B">
        <w:rPr>
          <w:rFonts w:hint="eastAsia"/>
        </w:rPr>
        <w:t>)</w:t>
      </w:r>
      <w:r>
        <w:rPr>
          <w:rFonts w:hint="eastAsia"/>
        </w:rPr>
        <w:t xml:space="preserve">を相互比較しますと、両者の違いが明瞭になります。　</w:t>
      </w:r>
      <w:r>
        <w:rPr>
          <w:rFonts w:hint="eastAsia"/>
        </w:rPr>
        <w:t xml:space="preserve"> </w:t>
      </w:r>
    </w:p>
    <w:p w:rsidR="003914FA" w:rsidRDefault="003914FA">
      <w:r>
        <w:rPr>
          <w:rFonts w:hint="eastAsia"/>
        </w:rPr>
        <w:t xml:space="preserve">                </w:t>
      </w:r>
    </w:p>
    <w:tbl>
      <w:tblPr>
        <w:tblW w:w="0" w:type="auto"/>
        <w:tblInd w:w="1877" w:type="dxa"/>
        <w:tblBorders>
          <w:top w:val="single" w:sz="12" w:space="0" w:color="008000"/>
          <w:left w:val="nil"/>
          <w:bottom w:val="single" w:sz="12" w:space="0" w:color="008000"/>
          <w:right w:val="nil"/>
          <w:insideH w:val="nil"/>
          <w:insideV w:val="nil"/>
        </w:tblBorders>
        <w:tblCellMar>
          <w:left w:w="99" w:type="dxa"/>
          <w:right w:w="99" w:type="dxa"/>
        </w:tblCellMar>
        <w:tblLook w:val="00A0" w:firstRow="1" w:lastRow="0" w:firstColumn="1" w:lastColumn="0" w:noHBand="0" w:noVBand="0"/>
      </w:tblPr>
      <w:tblGrid>
        <w:gridCol w:w="2373"/>
        <w:gridCol w:w="2466"/>
        <w:gridCol w:w="2828"/>
      </w:tblGrid>
      <w:tr w:rsidR="003914FA">
        <w:trPr>
          <w:trHeight w:hRule="exact" w:val="284"/>
        </w:trPr>
        <w:tc>
          <w:tcPr>
            <w:tcW w:w="2373" w:type="dxa"/>
            <w:tcBorders>
              <w:bottom w:val="single" w:sz="6" w:space="0" w:color="008000"/>
            </w:tcBorders>
            <w:vAlign w:val="center"/>
          </w:tcPr>
          <w:p w:rsidR="003914FA" w:rsidRDefault="003914FA">
            <w:pPr>
              <w:jc w:val="center"/>
              <w:rPr>
                <w:sz w:val="18"/>
              </w:rPr>
            </w:pPr>
            <w:r>
              <w:rPr>
                <w:rFonts w:hint="eastAsia"/>
                <w:sz w:val="18"/>
              </w:rPr>
              <w:t>比較項目</w:t>
            </w:r>
          </w:p>
        </w:tc>
        <w:tc>
          <w:tcPr>
            <w:tcW w:w="2466" w:type="dxa"/>
            <w:tcBorders>
              <w:bottom w:val="single" w:sz="6" w:space="0" w:color="008000"/>
            </w:tcBorders>
            <w:vAlign w:val="center"/>
          </w:tcPr>
          <w:p w:rsidR="003914FA" w:rsidRDefault="003914FA">
            <w:pPr>
              <w:jc w:val="center"/>
              <w:rPr>
                <w:sz w:val="18"/>
              </w:rPr>
            </w:pPr>
            <w:r>
              <w:rPr>
                <w:rFonts w:hint="eastAsia"/>
                <w:sz w:val="18"/>
              </w:rPr>
              <w:t>標準化</w:t>
            </w:r>
            <w:r>
              <w:rPr>
                <w:rFonts w:hint="eastAsia"/>
                <w:sz w:val="18"/>
              </w:rPr>
              <w:t>(Standardization)</w:t>
            </w:r>
          </w:p>
        </w:tc>
        <w:tc>
          <w:tcPr>
            <w:tcW w:w="2828" w:type="dxa"/>
            <w:tcBorders>
              <w:bottom w:val="single" w:sz="6" w:space="0" w:color="008000"/>
            </w:tcBorders>
            <w:vAlign w:val="center"/>
          </w:tcPr>
          <w:p w:rsidR="003914FA" w:rsidRDefault="004F7683">
            <w:pPr>
              <w:jc w:val="center"/>
              <w:rPr>
                <w:sz w:val="18"/>
              </w:rPr>
            </w:pPr>
            <w:r w:rsidRPr="004F7683">
              <w:rPr>
                <w:rFonts w:hint="eastAsia"/>
                <w:sz w:val="16"/>
                <w:szCs w:val="16"/>
              </w:rPr>
              <w:t>臨床検査</w:t>
            </w:r>
            <w:r w:rsidR="002F433F" w:rsidRPr="004F7683">
              <w:rPr>
                <w:rFonts w:hint="eastAsia"/>
                <w:sz w:val="16"/>
                <w:szCs w:val="16"/>
              </w:rPr>
              <w:t>精度管理調査</w:t>
            </w:r>
            <w:r w:rsidR="002F433F" w:rsidRPr="004F7683">
              <w:rPr>
                <w:rFonts w:hint="eastAsia"/>
                <w:sz w:val="16"/>
                <w:szCs w:val="16"/>
              </w:rPr>
              <w:t>(</w:t>
            </w:r>
            <w:r w:rsidR="003914FA" w:rsidRPr="004F7683">
              <w:rPr>
                <w:rFonts w:hint="eastAsia"/>
                <w:sz w:val="16"/>
                <w:szCs w:val="16"/>
              </w:rPr>
              <w:t>サーベ</w:t>
            </w:r>
            <w:r w:rsidR="003914FA">
              <w:rPr>
                <w:rFonts w:hint="eastAsia"/>
                <w:sz w:val="18"/>
              </w:rPr>
              <w:t>イ</w:t>
            </w:r>
            <w:r w:rsidR="002F433F">
              <w:rPr>
                <w:rFonts w:hint="eastAsia"/>
                <w:sz w:val="18"/>
              </w:rPr>
              <w:t>)</w:t>
            </w:r>
          </w:p>
        </w:tc>
      </w:tr>
      <w:tr w:rsidR="003914FA">
        <w:trPr>
          <w:trHeight w:hRule="exact" w:val="284"/>
        </w:trPr>
        <w:tc>
          <w:tcPr>
            <w:tcW w:w="2373" w:type="dxa"/>
            <w:tcBorders>
              <w:top w:val="single" w:sz="6" w:space="0" w:color="008000"/>
            </w:tcBorders>
            <w:vAlign w:val="center"/>
          </w:tcPr>
          <w:p w:rsidR="003914FA" w:rsidRDefault="003914FA" w:rsidP="001436AA">
            <w:pPr>
              <w:numPr>
                <w:ilvl w:val="0"/>
                <w:numId w:val="9"/>
              </w:numPr>
              <w:rPr>
                <w:sz w:val="18"/>
              </w:rPr>
            </w:pPr>
            <w:r>
              <w:rPr>
                <w:rFonts w:hint="eastAsia"/>
                <w:sz w:val="18"/>
              </w:rPr>
              <w:t xml:space="preserve"> </w:t>
            </w:r>
            <w:r>
              <w:rPr>
                <w:rFonts w:hint="eastAsia"/>
                <w:sz w:val="18"/>
              </w:rPr>
              <w:t>基準分析法</w:t>
            </w:r>
          </w:p>
        </w:tc>
        <w:tc>
          <w:tcPr>
            <w:tcW w:w="2466" w:type="dxa"/>
            <w:tcBorders>
              <w:top w:val="single" w:sz="6" w:space="0" w:color="008000"/>
            </w:tcBorders>
            <w:vAlign w:val="center"/>
          </w:tcPr>
          <w:p w:rsidR="003914FA" w:rsidRDefault="003914FA">
            <w:pPr>
              <w:jc w:val="center"/>
              <w:rPr>
                <w:sz w:val="18"/>
              </w:rPr>
            </w:pPr>
            <w:r>
              <w:rPr>
                <w:rFonts w:hint="eastAsia"/>
                <w:sz w:val="18"/>
              </w:rPr>
              <w:t>あり</w:t>
            </w:r>
          </w:p>
        </w:tc>
        <w:tc>
          <w:tcPr>
            <w:tcW w:w="2828" w:type="dxa"/>
            <w:tcBorders>
              <w:top w:val="single" w:sz="6" w:space="0" w:color="008000"/>
            </w:tcBorders>
            <w:vAlign w:val="center"/>
          </w:tcPr>
          <w:p w:rsidR="003914FA" w:rsidRDefault="003914FA">
            <w:pPr>
              <w:jc w:val="center"/>
              <w:rPr>
                <w:sz w:val="18"/>
              </w:rPr>
            </w:pPr>
            <w:r>
              <w:rPr>
                <w:rFonts w:hint="eastAsia"/>
                <w:sz w:val="18"/>
              </w:rPr>
              <w:t>なし</w:t>
            </w:r>
          </w:p>
        </w:tc>
      </w:tr>
      <w:tr w:rsidR="003914FA">
        <w:trPr>
          <w:trHeight w:hRule="exact" w:val="284"/>
        </w:trPr>
        <w:tc>
          <w:tcPr>
            <w:tcW w:w="2373" w:type="dxa"/>
            <w:vAlign w:val="center"/>
          </w:tcPr>
          <w:p w:rsidR="003914FA" w:rsidRPr="00D279D2" w:rsidRDefault="003914FA" w:rsidP="00D279D2">
            <w:pPr>
              <w:pStyle w:val="ad"/>
              <w:numPr>
                <w:ilvl w:val="0"/>
                <w:numId w:val="9"/>
              </w:numPr>
              <w:ind w:leftChars="0"/>
              <w:rPr>
                <w:sz w:val="18"/>
              </w:rPr>
            </w:pPr>
            <w:r w:rsidRPr="00D279D2">
              <w:rPr>
                <w:rFonts w:hint="eastAsia"/>
                <w:sz w:val="18"/>
              </w:rPr>
              <w:t xml:space="preserve"> </w:t>
            </w:r>
            <w:r w:rsidRPr="00D279D2">
              <w:rPr>
                <w:rFonts w:hint="eastAsia"/>
                <w:sz w:val="18"/>
              </w:rPr>
              <w:t>標準物質</w:t>
            </w:r>
          </w:p>
        </w:tc>
        <w:tc>
          <w:tcPr>
            <w:tcW w:w="2466" w:type="dxa"/>
            <w:vAlign w:val="center"/>
          </w:tcPr>
          <w:p w:rsidR="003914FA" w:rsidRDefault="003914FA">
            <w:pPr>
              <w:jc w:val="center"/>
              <w:rPr>
                <w:sz w:val="18"/>
              </w:rPr>
            </w:pPr>
            <w:r>
              <w:rPr>
                <w:rFonts w:hint="eastAsia"/>
                <w:sz w:val="18"/>
              </w:rPr>
              <w:t>あり</w:t>
            </w:r>
          </w:p>
        </w:tc>
        <w:tc>
          <w:tcPr>
            <w:tcW w:w="2828" w:type="dxa"/>
            <w:vAlign w:val="center"/>
          </w:tcPr>
          <w:p w:rsidR="003914FA" w:rsidRDefault="003914FA">
            <w:pPr>
              <w:jc w:val="center"/>
              <w:rPr>
                <w:sz w:val="18"/>
              </w:rPr>
            </w:pPr>
            <w:r>
              <w:rPr>
                <w:rFonts w:hint="eastAsia"/>
                <w:sz w:val="18"/>
              </w:rPr>
              <w:t>なし</w:t>
            </w:r>
          </w:p>
        </w:tc>
      </w:tr>
      <w:tr w:rsidR="003914FA">
        <w:trPr>
          <w:trHeight w:hRule="exact" w:val="284"/>
        </w:trPr>
        <w:tc>
          <w:tcPr>
            <w:tcW w:w="2373" w:type="dxa"/>
            <w:vAlign w:val="center"/>
          </w:tcPr>
          <w:p w:rsidR="003914FA" w:rsidRPr="00D279D2" w:rsidRDefault="003914FA" w:rsidP="00D279D2">
            <w:pPr>
              <w:pStyle w:val="ad"/>
              <w:numPr>
                <w:ilvl w:val="0"/>
                <w:numId w:val="9"/>
              </w:numPr>
              <w:ind w:leftChars="0"/>
              <w:rPr>
                <w:sz w:val="18"/>
              </w:rPr>
            </w:pPr>
            <w:r w:rsidRPr="00D279D2">
              <w:rPr>
                <w:rFonts w:hint="eastAsia"/>
                <w:sz w:val="18"/>
              </w:rPr>
              <w:t xml:space="preserve"> </w:t>
            </w:r>
            <w:r w:rsidRPr="00D279D2">
              <w:rPr>
                <w:rFonts w:hint="eastAsia"/>
                <w:sz w:val="18"/>
              </w:rPr>
              <w:t>標準化プログラム</w:t>
            </w:r>
          </w:p>
        </w:tc>
        <w:tc>
          <w:tcPr>
            <w:tcW w:w="2466" w:type="dxa"/>
            <w:vAlign w:val="center"/>
          </w:tcPr>
          <w:p w:rsidR="003914FA" w:rsidRDefault="003914FA">
            <w:pPr>
              <w:jc w:val="center"/>
              <w:rPr>
                <w:sz w:val="18"/>
              </w:rPr>
            </w:pPr>
            <w:r>
              <w:rPr>
                <w:rFonts w:hint="eastAsia"/>
                <w:sz w:val="18"/>
              </w:rPr>
              <w:t>あり</w:t>
            </w:r>
          </w:p>
        </w:tc>
        <w:tc>
          <w:tcPr>
            <w:tcW w:w="2828" w:type="dxa"/>
            <w:vAlign w:val="center"/>
          </w:tcPr>
          <w:p w:rsidR="003914FA" w:rsidRDefault="003914FA">
            <w:pPr>
              <w:jc w:val="center"/>
              <w:rPr>
                <w:sz w:val="18"/>
              </w:rPr>
            </w:pPr>
            <w:r>
              <w:rPr>
                <w:rFonts w:hint="eastAsia"/>
                <w:sz w:val="18"/>
              </w:rPr>
              <w:t>なし</w:t>
            </w:r>
          </w:p>
        </w:tc>
      </w:tr>
      <w:tr w:rsidR="003914FA">
        <w:trPr>
          <w:trHeight w:hRule="exact" w:val="284"/>
        </w:trPr>
        <w:tc>
          <w:tcPr>
            <w:tcW w:w="2373" w:type="dxa"/>
            <w:vAlign w:val="center"/>
          </w:tcPr>
          <w:p w:rsidR="003914FA" w:rsidRPr="00D279D2" w:rsidRDefault="003914FA" w:rsidP="00D279D2">
            <w:pPr>
              <w:pStyle w:val="ad"/>
              <w:numPr>
                <w:ilvl w:val="0"/>
                <w:numId w:val="9"/>
              </w:numPr>
              <w:ind w:leftChars="0"/>
              <w:rPr>
                <w:sz w:val="18"/>
              </w:rPr>
            </w:pPr>
            <w:r w:rsidRPr="00D279D2">
              <w:rPr>
                <w:rFonts w:hint="eastAsia"/>
                <w:sz w:val="18"/>
              </w:rPr>
              <w:t xml:space="preserve"> </w:t>
            </w:r>
            <w:r w:rsidRPr="00D279D2">
              <w:rPr>
                <w:rFonts w:hint="eastAsia"/>
                <w:sz w:val="18"/>
              </w:rPr>
              <w:t>試料</w:t>
            </w:r>
          </w:p>
        </w:tc>
        <w:tc>
          <w:tcPr>
            <w:tcW w:w="2466" w:type="dxa"/>
            <w:vAlign w:val="center"/>
          </w:tcPr>
          <w:p w:rsidR="003914FA" w:rsidRDefault="003914FA">
            <w:pPr>
              <w:jc w:val="center"/>
              <w:rPr>
                <w:sz w:val="18"/>
              </w:rPr>
            </w:pPr>
            <w:r>
              <w:rPr>
                <w:rFonts w:hint="eastAsia"/>
                <w:sz w:val="18"/>
              </w:rPr>
              <w:t>新鮮血清</w:t>
            </w:r>
          </w:p>
        </w:tc>
        <w:tc>
          <w:tcPr>
            <w:tcW w:w="2828" w:type="dxa"/>
            <w:vAlign w:val="center"/>
          </w:tcPr>
          <w:p w:rsidR="003914FA" w:rsidRDefault="003914FA">
            <w:pPr>
              <w:jc w:val="center"/>
              <w:rPr>
                <w:sz w:val="18"/>
              </w:rPr>
            </w:pPr>
            <w:r>
              <w:rPr>
                <w:rFonts w:hint="eastAsia"/>
                <w:sz w:val="18"/>
              </w:rPr>
              <w:t>製造血清</w:t>
            </w:r>
            <w:r>
              <w:rPr>
                <w:rFonts w:hint="eastAsia"/>
                <w:sz w:val="18"/>
              </w:rPr>
              <w:t>(</w:t>
            </w:r>
            <w:r>
              <w:rPr>
                <w:rFonts w:hint="eastAsia"/>
                <w:sz w:val="18"/>
              </w:rPr>
              <w:t>新鮮血清もあり</w:t>
            </w:r>
            <w:r>
              <w:rPr>
                <w:rFonts w:hint="eastAsia"/>
                <w:sz w:val="18"/>
              </w:rPr>
              <w:t>)</w:t>
            </w:r>
          </w:p>
        </w:tc>
      </w:tr>
      <w:tr w:rsidR="003914FA">
        <w:trPr>
          <w:trHeight w:hRule="exact" w:val="284"/>
        </w:trPr>
        <w:tc>
          <w:tcPr>
            <w:tcW w:w="2373" w:type="dxa"/>
            <w:vAlign w:val="center"/>
          </w:tcPr>
          <w:p w:rsidR="003914FA" w:rsidRPr="006404F7" w:rsidRDefault="003914FA" w:rsidP="006404F7">
            <w:pPr>
              <w:pStyle w:val="ad"/>
              <w:numPr>
                <w:ilvl w:val="0"/>
                <w:numId w:val="9"/>
              </w:numPr>
              <w:ind w:leftChars="0"/>
              <w:rPr>
                <w:sz w:val="18"/>
              </w:rPr>
            </w:pPr>
            <w:r w:rsidRPr="006404F7">
              <w:rPr>
                <w:rFonts w:hint="eastAsia"/>
                <w:sz w:val="18"/>
              </w:rPr>
              <w:t xml:space="preserve"> </w:t>
            </w:r>
            <w:r w:rsidRPr="006404F7">
              <w:rPr>
                <w:rFonts w:hint="eastAsia"/>
                <w:sz w:val="18"/>
              </w:rPr>
              <w:t>解析ソフト</w:t>
            </w:r>
          </w:p>
        </w:tc>
        <w:tc>
          <w:tcPr>
            <w:tcW w:w="2466" w:type="dxa"/>
            <w:vAlign w:val="center"/>
          </w:tcPr>
          <w:p w:rsidR="003914FA" w:rsidRDefault="003914FA">
            <w:pPr>
              <w:jc w:val="center"/>
              <w:rPr>
                <w:sz w:val="18"/>
              </w:rPr>
            </w:pPr>
            <w:r>
              <w:rPr>
                <w:rFonts w:hint="eastAsia"/>
                <w:sz w:val="18"/>
              </w:rPr>
              <w:t>あり</w:t>
            </w:r>
          </w:p>
        </w:tc>
        <w:tc>
          <w:tcPr>
            <w:tcW w:w="2828" w:type="dxa"/>
            <w:vAlign w:val="center"/>
          </w:tcPr>
          <w:p w:rsidR="003914FA" w:rsidRDefault="003914FA">
            <w:pPr>
              <w:jc w:val="center"/>
              <w:rPr>
                <w:sz w:val="18"/>
              </w:rPr>
            </w:pPr>
            <w:r>
              <w:rPr>
                <w:rFonts w:hint="eastAsia"/>
                <w:sz w:val="18"/>
              </w:rPr>
              <w:t>なし</w:t>
            </w:r>
          </w:p>
        </w:tc>
      </w:tr>
      <w:tr w:rsidR="003914FA">
        <w:trPr>
          <w:trHeight w:hRule="exact" w:val="284"/>
        </w:trPr>
        <w:tc>
          <w:tcPr>
            <w:tcW w:w="2373" w:type="dxa"/>
            <w:vAlign w:val="center"/>
          </w:tcPr>
          <w:p w:rsidR="003914FA" w:rsidRPr="00D279D2" w:rsidRDefault="003914FA" w:rsidP="00D279D2">
            <w:pPr>
              <w:pStyle w:val="ad"/>
              <w:numPr>
                <w:ilvl w:val="0"/>
                <w:numId w:val="9"/>
              </w:numPr>
              <w:ind w:leftChars="0"/>
              <w:rPr>
                <w:sz w:val="18"/>
              </w:rPr>
            </w:pPr>
            <w:r w:rsidRPr="00D279D2">
              <w:rPr>
                <w:rFonts w:hint="eastAsia"/>
                <w:sz w:val="18"/>
              </w:rPr>
              <w:t xml:space="preserve"> </w:t>
            </w:r>
            <w:r w:rsidRPr="00D279D2">
              <w:rPr>
                <w:rFonts w:hint="eastAsia"/>
                <w:sz w:val="18"/>
              </w:rPr>
              <w:t>判定基準</w:t>
            </w:r>
          </w:p>
        </w:tc>
        <w:tc>
          <w:tcPr>
            <w:tcW w:w="2466" w:type="dxa"/>
            <w:vAlign w:val="center"/>
          </w:tcPr>
          <w:p w:rsidR="003914FA" w:rsidRDefault="003914FA">
            <w:pPr>
              <w:jc w:val="center"/>
              <w:rPr>
                <w:sz w:val="18"/>
              </w:rPr>
            </w:pPr>
            <w:r>
              <w:rPr>
                <w:rFonts w:hint="eastAsia"/>
                <w:sz w:val="18"/>
              </w:rPr>
              <w:t>あり</w:t>
            </w:r>
          </w:p>
        </w:tc>
        <w:tc>
          <w:tcPr>
            <w:tcW w:w="2828" w:type="dxa"/>
            <w:vAlign w:val="center"/>
          </w:tcPr>
          <w:p w:rsidR="003914FA" w:rsidRDefault="003914FA">
            <w:pPr>
              <w:jc w:val="center"/>
              <w:rPr>
                <w:sz w:val="18"/>
              </w:rPr>
            </w:pPr>
            <w:r>
              <w:rPr>
                <w:rFonts w:hint="eastAsia"/>
                <w:sz w:val="18"/>
              </w:rPr>
              <w:t>なし</w:t>
            </w:r>
          </w:p>
        </w:tc>
      </w:tr>
      <w:tr w:rsidR="003914FA">
        <w:trPr>
          <w:trHeight w:hRule="exact" w:val="284"/>
        </w:trPr>
        <w:tc>
          <w:tcPr>
            <w:tcW w:w="2373" w:type="dxa"/>
            <w:vAlign w:val="center"/>
          </w:tcPr>
          <w:p w:rsidR="003914FA" w:rsidRDefault="003914FA" w:rsidP="003D2104">
            <w:pPr>
              <w:rPr>
                <w:sz w:val="18"/>
              </w:rPr>
            </w:pPr>
            <w:r>
              <w:rPr>
                <w:rFonts w:hint="eastAsia"/>
                <w:sz w:val="18"/>
              </w:rPr>
              <w:t xml:space="preserve">(7) </w:t>
            </w:r>
            <w:r w:rsidR="003D2104">
              <w:rPr>
                <w:rFonts w:hint="eastAsia"/>
                <w:sz w:val="18"/>
              </w:rPr>
              <w:t xml:space="preserve">  </w:t>
            </w:r>
            <w:r w:rsidR="003D2104">
              <w:rPr>
                <w:rFonts w:hint="eastAsia"/>
                <w:sz w:val="18"/>
              </w:rPr>
              <w:t>目標値</w:t>
            </w:r>
          </w:p>
        </w:tc>
        <w:tc>
          <w:tcPr>
            <w:tcW w:w="2466" w:type="dxa"/>
            <w:vAlign w:val="center"/>
          </w:tcPr>
          <w:p w:rsidR="003914FA" w:rsidRDefault="003914FA">
            <w:pPr>
              <w:jc w:val="center"/>
              <w:rPr>
                <w:sz w:val="18"/>
              </w:rPr>
            </w:pPr>
            <w:r>
              <w:rPr>
                <w:rFonts w:hint="eastAsia"/>
                <w:sz w:val="18"/>
              </w:rPr>
              <w:t>あり</w:t>
            </w:r>
          </w:p>
        </w:tc>
        <w:tc>
          <w:tcPr>
            <w:tcW w:w="2828" w:type="dxa"/>
            <w:vAlign w:val="center"/>
          </w:tcPr>
          <w:p w:rsidR="003914FA" w:rsidRDefault="003914FA">
            <w:pPr>
              <w:jc w:val="center"/>
              <w:rPr>
                <w:sz w:val="18"/>
              </w:rPr>
            </w:pPr>
            <w:r>
              <w:rPr>
                <w:rFonts w:hint="eastAsia"/>
                <w:sz w:val="18"/>
              </w:rPr>
              <w:t>サーベイ参加者の合意値</w:t>
            </w:r>
          </w:p>
        </w:tc>
      </w:tr>
      <w:tr w:rsidR="003914FA">
        <w:trPr>
          <w:trHeight w:hRule="exact" w:val="284"/>
        </w:trPr>
        <w:tc>
          <w:tcPr>
            <w:tcW w:w="2373" w:type="dxa"/>
            <w:vAlign w:val="center"/>
          </w:tcPr>
          <w:p w:rsidR="003914FA" w:rsidRDefault="003914FA">
            <w:pPr>
              <w:rPr>
                <w:sz w:val="18"/>
              </w:rPr>
            </w:pPr>
            <w:r>
              <w:rPr>
                <w:rFonts w:hint="eastAsia"/>
                <w:sz w:val="18"/>
              </w:rPr>
              <w:t xml:space="preserve">(8) </w:t>
            </w:r>
            <w:r w:rsidR="003D2104">
              <w:rPr>
                <w:rFonts w:hint="eastAsia"/>
                <w:sz w:val="18"/>
              </w:rPr>
              <w:t xml:space="preserve">  </w:t>
            </w:r>
            <w:r>
              <w:rPr>
                <w:rFonts w:hint="eastAsia"/>
                <w:sz w:val="18"/>
              </w:rPr>
              <w:t>対象項目</w:t>
            </w:r>
          </w:p>
        </w:tc>
        <w:tc>
          <w:tcPr>
            <w:tcW w:w="2466" w:type="dxa"/>
            <w:vAlign w:val="center"/>
          </w:tcPr>
          <w:p w:rsidR="003914FA" w:rsidRDefault="003914FA">
            <w:pPr>
              <w:jc w:val="center"/>
              <w:rPr>
                <w:sz w:val="18"/>
              </w:rPr>
            </w:pPr>
            <w:r>
              <w:rPr>
                <w:rFonts w:hint="eastAsia"/>
                <w:sz w:val="18"/>
              </w:rPr>
              <w:t xml:space="preserve">  </w:t>
            </w:r>
            <w:r>
              <w:rPr>
                <w:rFonts w:hint="eastAsia"/>
                <w:sz w:val="18"/>
              </w:rPr>
              <w:t>限定的（数項目）</w:t>
            </w:r>
          </w:p>
        </w:tc>
        <w:tc>
          <w:tcPr>
            <w:tcW w:w="2828" w:type="dxa"/>
            <w:vAlign w:val="center"/>
          </w:tcPr>
          <w:p w:rsidR="003914FA" w:rsidRDefault="003914FA">
            <w:pPr>
              <w:jc w:val="center"/>
              <w:rPr>
                <w:sz w:val="18"/>
              </w:rPr>
            </w:pPr>
            <w:r>
              <w:rPr>
                <w:rFonts w:hint="eastAsia"/>
                <w:sz w:val="18"/>
              </w:rPr>
              <w:t>全般的</w:t>
            </w:r>
            <w:r>
              <w:rPr>
                <w:rFonts w:hint="eastAsia"/>
                <w:sz w:val="18"/>
              </w:rPr>
              <w:t>(</w:t>
            </w:r>
            <w:r>
              <w:rPr>
                <w:rFonts w:hint="eastAsia"/>
                <w:sz w:val="18"/>
              </w:rPr>
              <w:t>多項目</w:t>
            </w:r>
            <w:r>
              <w:rPr>
                <w:rFonts w:hint="eastAsia"/>
                <w:sz w:val="18"/>
              </w:rPr>
              <w:t>)</w:t>
            </w:r>
          </w:p>
        </w:tc>
      </w:tr>
    </w:tbl>
    <w:p w:rsidR="00DB634D" w:rsidRDefault="00DB634D">
      <w:pPr>
        <w:ind w:left="210" w:hangingChars="100" w:hanging="210"/>
      </w:pPr>
    </w:p>
    <w:p w:rsidR="0079574C" w:rsidRDefault="0079574C">
      <w:pPr>
        <w:ind w:left="210" w:hangingChars="100" w:hanging="210"/>
      </w:pPr>
    </w:p>
    <w:p w:rsidR="003914FA" w:rsidRDefault="003914FA">
      <w:pPr>
        <w:ind w:left="210" w:hangingChars="100" w:hanging="210"/>
      </w:pPr>
      <w:r>
        <w:rPr>
          <w:rFonts w:hint="eastAsia"/>
        </w:rPr>
        <w:lastRenderedPageBreak/>
        <w:t xml:space="preserve">5. </w:t>
      </w:r>
      <w:r>
        <w:rPr>
          <w:rFonts w:hint="eastAsia"/>
        </w:rPr>
        <w:t>標準化は、日常分析室における測定値の「正確さ」に重点を置いた外部精度管理法の一つです。標準化では基準分析法による目標値と日常分析法</w:t>
      </w:r>
      <w:r w:rsidR="001053E4">
        <w:rPr>
          <w:rFonts w:hint="eastAsia"/>
        </w:rPr>
        <w:t>で得られた測定値の</w:t>
      </w:r>
      <w:r>
        <w:rPr>
          <w:rFonts w:hint="eastAsia"/>
        </w:rPr>
        <w:t>平均値との差がバイアスとして</w:t>
      </w:r>
      <w:r w:rsidR="00B93525">
        <w:rPr>
          <w:rFonts w:hint="eastAsia"/>
        </w:rPr>
        <w:t>数値で</w:t>
      </w:r>
      <w:r>
        <w:rPr>
          <w:rFonts w:hint="eastAsia"/>
        </w:rPr>
        <w:t>「絶対評価」することが出来るのに対し、</w:t>
      </w:r>
      <w:r w:rsidR="00545A9A">
        <w:rPr>
          <w:rFonts w:hint="eastAsia"/>
        </w:rPr>
        <w:t>臨床検査</w:t>
      </w:r>
      <w:r>
        <w:rPr>
          <w:rFonts w:hint="eastAsia"/>
        </w:rPr>
        <w:t>精度管理調査</w:t>
      </w:r>
      <w:r>
        <w:rPr>
          <w:rFonts w:hint="eastAsia"/>
        </w:rPr>
        <w:t>(</w:t>
      </w:r>
      <w:r>
        <w:rPr>
          <w:rFonts w:hint="eastAsia"/>
        </w:rPr>
        <w:t>サーベイ</w:t>
      </w:r>
      <w:r>
        <w:rPr>
          <w:rFonts w:hint="eastAsia"/>
        </w:rPr>
        <w:t>)</w:t>
      </w:r>
      <w:r>
        <w:rPr>
          <w:rFonts w:hint="eastAsia"/>
        </w:rPr>
        <w:t>では全参加施設の中での相対的な位置づけを</w:t>
      </w:r>
      <w:r w:rsidR="000849D7">
        <w:rPr>
          <w:rFonts w:hint="eastAsia"/>
        </w:rPr>
        <w:t>「</w:t>
      </w:r>
      <w:r w:rsidR="00B93525">
        <w:rPr>
          <w:rFonts w:hint="eastAsia"/>
        </w:rPr>
        <w:t>A,B,C,D</w:t>
      </w:r>
      <w:r w:rsidR="000849D7">
        <w:rPr>
          <w:rFonts w:hint="eastAsia"/>
        </w:rPr>
        <w:t>」や「○△×」</w:t>
      </w:r>
      <w:r w:rsidR="00B93525">
        <w:rPr>
          <w:rFonts w:hint="eastAsia"/>
        </w:rPr>
        <w:t>等で評価される</w:t>
      </w:r>
      <w:r>
        <w:rPr>
          <w:rFonts w:hint="eastAsia"/>
        </w:rPr>
        <w:t>「相対評価」に止まります。標準化の成果は、単に検査室</w:t>
      </w:r>
      <w:r w:rsidR="00300E20">
        <w:rPr>
          <w:rFonts w:hint="eastAsia"/>
        </w:rPr>
        <w:t>内の品質</w:t>
      </w:r>
      <w:r>
        <w:rPr>
          <w:rFonts w:hint="eastAsia"/>
        </w:rPr>
        <w:t>管理に役立つのみならず、認証書は国際的な効力を持ちますので、国際共同研究・臨床試験・疫学研究・研究班活動・学会発表・論文投稿などに</w:t>
      </w:r>
      <w:r w:rsidR="00CC2EA9">
        <w:rPr>
          <w:rFonts w:hint="eastAsia"/>
        </w:rPr>
        <w:t>活用</w:t>
      </w:r>
      <w:r>
        <w:rPr>
          <w:rFonts w:hint="eastAsia"/>
        </w:rPr>
        <w:t>することが出来るというメリットがあります。今日、</w:t>
      </w:r>
      <w:r>
        <w:rPr>
          <w:rFonts w:hint="eastAsia"/>
        </w:rPr>
        <w:t>Evidence-Based Medicine</w:t>
      </w:r>
      <w:r>
        <w:rPr>
          <w:rFonts w:hint="eastAsia"/>
        </w:rPr>
        <w:t>の必要性が強調されていますが、標準化の成果は</w:t>
      </w:r>
      <w:r>
        <w:rPr>
          <w:rFonts w:hint="eastAsia"/>
        </w:rPr>
        <w:t>Evidence</w:t>
      </w:r>
      <w:r>
        <w:rPr>
          <w:rFonts w:hint="eastAsia"/>
        </w:rPr>
        <w:t xml:space="preserve">そのものに相当します。　　</w:t>
      </w:r>
    </w:p>
    <w:p w:rsidR="003914FA" w:rsidRDefault="003914FA"/>
    <w:p w:rsidR="003914FA" w:rsidRDefault="003914FA">
      <w:pPr>
        <w:ind w:left="210" w:hangingChars="100" w:hanging="210"/>
      </w:pPr>
      <w:r>
        <w:rPr>
          <w:rFonts w:hint="eastAsia"/>
        </w:rPr>
        <w:t xml:space="preserve">6. </w:t>
      </w:r>
      <w:r>
        <w:rPr>
          <w:rFonts w:hint="eastAsia"/>
        </w:rPr>
        <w:t>申込み方法</w:t>
      </w:r>
      <w:r>
        <w:rPr>
          <w:rFonts w:hint="eastAsia"/>
        </w:rPr>
        <w:t xml:space="preserve">: </w:t>
      </w:r>
      <w:r>
        <w:rPr>
          <w:rFonts w:hint="eastAsia"/>
        </w:rPr>
        <w:t>総</w:t>
      </w:r>
      <w:r w:rsidR="00A46E5F">
        <w:rPr>
          <w:rFonts w:hint="eastAsia"/>
        </w:rPr>
        <w:t>コレステロール</w:t>
      </w:r>
      <w:r>
        <w:rPr>
          <w:rFonts w:hint="eastAsia"/>
        </w:rPr>
        <w:t>の国際標準化</w:t>
      </w:r>
      <w:r>
        <w:rPr>
          <w:rFonts w:hint="eastAsia"/>
        </w:rPr>
        <w:t>(Phase-1)</w:t>
      </w:r>
      <w:r>
        <w:rPr>
          <w:rFonts w:hint="eastAsia"/>
        </w:rPr>
        <w:t>の申込書は、この</w:t>
      </w:r>
      <w:r w:rsidR="00A46E5F">
        <w:rPr>
          <w:rFonts w:hint="eastAsia"/>
        </w:rPr>
        <w:t>プログラム</w:t>
      </w:r>
      <w:r>
        <w:rPr>
          <w:rFonts w:hint="eastAsia"/>
        </w:rPr>
        <w:t>の</w:t>
      </w:r>
      <w:r w:rsidR="00D279D2">
        <w:rPr>
          <w:rFonts w:hint="eastAsia"/>
        </w:rPr>
        <w:t>7</w:t>
      </w:r>
      <w:r>
        <w:rPr>
          <w:rFonts w:hint="eastAsia"/>
        </w:rPr>
        <w:t>頁にあります。</w:t>
      </w:r>
      <w:r w:rsidR="007E480A">
        <w:rPr>
          <w:rFonts w:hint="eastAsia"/>
        </w:rPr>
        <w:t>年中いつでも、</w:t>
      </w:r>
      <w:r>
        <w:rPr>
          <w:rFonts w:hint="eastAsia"/>
        </w:rPr>
        <w:t>FAX(06-</w:t>
      </w:r>
      <w:r w:rsidR="00A46E5F">
        <w:rPr>
          <w:rFonts w:hint="eastAsia"/>
        </w:rPr>
        <w:t>6833</w:t>
      </w:r>
      <w:r>
        <w:rPr>
          <w:rFonts w:hint="eastAsia"/>
        </w:rPr>
        <w:t>-</w:t>
      </w:r>
      <w:r w:rsidR="00F023FF">
        <w:rPr>
          <w:rFonts w:hint="eastAsia"/>
        </w:rPr>
        <w:t>5300</w:t>
      </w:r>
      <w:r w:rsidRPr="00F023FF">
        <w:rPr>
          <w:rFonts w:hint="eastAsia"/>
        </w:rPr>
        <w:t>)</w:t>
      </w:r>
      <w:r w:rsidR="007E480A">
        <w:rPr>
          <w:rFonts w:hint="eastAsia"/>
        </w:rPr>
        <w:t>で</w:t>
      </w:r>
      <w:r>
        <w:rPr>
          <w:rFonts w:hint="eastAsia"/>
        </w:rPr>
        <w:t>お申込み</w:t>
      </w:r>
      <w:r w:rsidR="00974459">
        <w:rPr>
          <w:rFonts w:hint="eastAsia"/>
        </w:rPr>
        <w:t>いただけます</w:t>
      </w:r>
      <w:r>
        <w:rPr>
          <w:rFonts w:hint="eastAsia"/>
        </w:rPr>
        <w:t>。</w:t>
      </w:r>
      <w:r w:rsidR="001520F3">
        <w:rPr>
          <w:rFonts w:hint="eastAsia"/>
        </w:rPr>
        <w:t>ご不便をおかけいたしますが</w:t>
      </w:r>
      <w:r w:rsidR="00A46E5F">
        <w:rPr>
          <w:rFonts w:hint="eastAsia"/>
        </w:rPr>
        <w:t>、迷惑メールが入り業務に支障をきたしますので、メールによるお申込みは控えて頂きますようにお願いいたします。</w:t>
      </w:r>
    </w:p>
    <w:p w:rsidR="003914FA" w:rsidRPr="0067406D" w:rsidRDefault="003914FA"/>
    <w:p w:rsidR="003914FA" w:rsidRDefault="003914FA">
      <w:pPr>
        <w:tabs>
          <w:tab w:val="left" w:pos="360"/>
        </w:tabs>
        <w:ind w:left="210" w:hangingChars="100" w:hanging="210"/>
      </w:pPr>
      <w:r>
        <w:rPr>
          <w:rFonts w:hint="eastAsia"/>
        </w:rPr>
        <w:t xml:space="preserve">7. </w:t>
      </w:r>
      <w:r>
        <w:rPr>
          <w:rFonts w:hint="eastAsia"/>
        </w:rPr>
        <w:t>基準分析法</w:t>
      </w:r>
      <w:r>
        <w:rPr>
          <w:rFonts w:hint="eastAsia"/>
        </w:rPr>
        <w:t>: CDC</w:t>
      </w:r>
      <w:r>
        <w:rPr>
          <w:rFonts w:hint="eastAsia"/>
        </w:rPr>
        <w:t>と</w:t>
      </w:r>
      <w:r>
        <w:rPr>
          <w:rFonts w:hint="eastAsia"/>
        </w:rPr>
        <w:t>CRMLN</w:t>
      </w:r>
      <w:r>
        <w:rPr>
          <w:rFonts w:hint="eastAsia"/>
        </w:rPr>
        <w:t>における総</w:t>
      </w:r>
      <w:r w:rsidR="00A46E5F">
        <w:rPr>
          <w:rFonts w:hint="eastAsia"/>
        </w:rPr>
        <w:t>コレステロール</w:t>
      </w:r>
      <w:r>
        <w:rPr>
          <w:rFonts w:hint="eastAsia"/>
        </w:rPr>
        <w:t>の基準分析法は、</w:t>
      </w:r>
      <w:r>
        <w:rPr>
          <w:rFonts w:hint="eastAsia"/>
        </w:rPr>
        <w:t>Abell-Kendall(AK)</w:t>
      </w:r>
      <w:r>
        <w:rPr>
          <w:rFonts w:hint="eastAsia"/>
        </w:rPr>
        <w:t>法です。</w:t>
      </w:r>
      <w:r>
        <w:rPr>
          <w:rFonts w:hint="eastAsia"/>
        </w:rPr>
        <w:t>AK</w:t>
      </w:r>
      <w:r>
        <w:rPr>
          <w:rFonts w:hint="eastAsia"/>
        </w:rPr>
        <w:t>法は、検体を</w:t>
      </w:r>
      <w:r>
        <w:rPr>
          <w:rFonts w:hint="eastAsia"/>
        </w:rPr>
        <w:t>KOH</w:t>
      </w:r>
      <w:r>
        <w:rPr>
          <w:rFonts w:hint="eastAsia"/>
        </w:rPr>
        <w:t>性のアルコールで加水分解し、生成した遊離</w:t>
      </w:r>
      <w:r w:rsidR="00A46E5F">
        <w:rPr>
          <w:rFonts w:hint="eastAsia"/>
        </w:rPr>
        <w:t>コレステロール</w:t>
      </w:r>
      <w:r>
        <w:rPr>
          <w:rFonts w:hint="eastAsia"/>
        </w:rPr>
        <w:t>をヘキサンで抽出・蒸発乾固させ、</w:t>
      </w:r>
      <w:r>
        <w:rPr>
          <w:rFonts w:hint="eastAsia"/>
        </w:rPr>
        <w:t>L</w:t>
      </w:r>
      <w:r>
        <w:rPr>
          <w:rFonts w:hint="eastAsia"/>
          <w:lang w:val="de-DE"/>
        </w:rPr>
        <w:t>iebermann-Burchard</w:t>
      </w:r>
      <w:r>
        <w:rPr>
          <w:rFonts w:hint="eastAsia"/>
        </w:rPr>
        <w:t>試薬を加えて発色させ、分光光度計で定量する方法です。その工程は全て用手法で行なわれ、目標値が出るまでに約</w:t>
      </w:r>
      <w:r>
        <w:rPr>
          <w:rFonts w:hint="eastAsia"/>
        </w:rPr>
        <w:t>1.5</w:t>
      </w:r>
      <w:r>
        <w:rPr>
          <w:rFonts w:hint="eastAsia"/>
        </w:rPr>
        <w:t>日を要します。総</w:t>
      </w:r>
      <w:r w:rsidR="00A46E5F">
        <w:rPr>
          <w:rFonts w:hint="eastAsia"/>
        </w:rPr>
        <w:t>コレステロール</w:t>
      </w:r>
      <w:r>
        <w:rPr>
          <w:rFonts w:hint="eastAsia"/>
        </w:rPr>
        <w:t>の目標値は、</w:t>
      </w:r>
      <w:r>
        <w:rPr>
          <w:rFonts w:hint="eastAsia"/>
        </w:rPr>
        <w:t>AK</w:t>
      </w:r>
      <w:r>
        <w:rPr>
          <w:rFonts w:hint="eastAsia"/>
        </w:rPr>
        <w:t>法で確定されます。</w:t>
      </w:r>
    </w:p>
    <w:p w:rsidR="003914FA" w:rsidRDefault="003914FA">
      <w:r>
        <w:rPr>
          <w:rFonts w:hint="eastAsia"/>
        </w:rPr>
        <w:t xml:space="preserve">　</w:t>
      </w:r>
    </w:p>
    <w:p w:rsidR="003914FA" w:rsidRDefault="003914FA">
      <w:pPr>
        <w:ind w:left="210" w:hangingChars="100" w:hanging="210"/>
      </w:pPr>
      <w:r>
        <w:rPr>
          <w:rFonts w:hint="eastAsia"/>
        </w:rPr>
        <w:t>8.</w:t>
      </w:r>
      <w:r w:rsidR="00AC3314">
        <w:rPr>
          <w:rFonts w:hint="eastAsia"/>
        </w:rPr>
        <w:t xml:space="preserve"> CRMLN</w:t>
      </w:r>
      <w:r w:rsidR="0041125C">
        <w:rPr>
          <w:rFonts w:hint="eastAsia"/>
        </w:rPr>
        <w:t>を構成する</w:t>
      </w:r>
      <w:r w:rsidR="00AC3314">
        <w:rPr>
          <w:rFonts w:hint="eastAsia"/>
        </w:rPr>
        <w:t>脂質</w:t>
      </w:r>
      <w:r>
        <w:rPr>
          <w:rFonts w:hint="eastAsia"/>
        </w:rPr>
        <w:t>基準分析室に対する</w:t>
      </w:r>
      <w:r>
        <w:rPr>
          <w:rFonts w:hint="eastAsia"/>
        </w:rPr>
        <w:t>CDC</w:t>
      </w:r>
      <w:r>
        <w:rPr>
          <w:rFonts w:hint="eastAsia"/>
        </w:rPr>
        <w:t>の</w:t>
      </w:r>
      <w:r w:rsidR="00CE6B8C">
        <w:rPr>
          <w:rFonts w:hint="eastAsia"/>
        </w:rPr>
        <w:t>評価</w:t>
      </w:r>
      <w:r>
        <w:rPr>
          <w:rFonts w:hint="eastAsia"/>
        </w:rPr>
        <w:t>基準は、</w:t>
      </w:r>
      <w:r w:rsidR="00AC3314">
        <w:rPr>
          <w:rFonts w:hint="eastAsia"/>
        </w:rPr>
        <w:t>総コレステロールの場合、</w:t>
      </w:r>
      <w:r>
        <w:rPr>
          <w:rFonts w:hint="eastAsia"/>
        </w:rPr>
        <w:t>正確度が</w:t>
      </w:r>
      <w:r w:rsidR="00AC3314">
        <w:rPr>
          <w:rFonts w:hint="eastAsia"/>
        </w:rPr>
        <w:t>%</w:t>
      </w:r>
      <w:r w:rsidR="00AC3314">
        <w:rPr>
          <w:rFonts w:hint="eastAsia"/>
        </w:rPr>
        <w:t>バイアスで</w:t>
      </w:r>
      <w:r>
        <w:rPr>
          <w:rFonts w:ascii="ＭＳ 明朝" w:hint="eastAsia"/>
        </w:rPr>
        <w:t>±</w:t>
      </w:r>
      <w:r>
        <w:rPr>
          <w:rFonts w:hint="eastAsia"/>
        </w:rPr>
        <w:t>1.0%</w:t>
      </w:r>
      <w:r>
        <w:rPr>
          <w:rFonts w:hint="eastAsia"/>
        </w:rPr>
        <w:t>以内、精密度は</w:t>
      </w:r>
      <w:r>
        <w:rPr>
          <w:rFonts w:hint="eastAsia"/>
        </w:rPr>
        <w:t>CV</w:t>
      </w:r>
      <w:r>
        <w:rPr>
          <w:rFonts w:hint="eastAsia"/>
        </w:rPr>
        <w:t>で</w:t>
      </w:r>
      <w:r>
        <w:rPr>
          <w:rFonts w:hint="eastAsia"/>
        </w:rPr>
        <w:t>1.0%</w:t>
      </w:r>
      <w:r>
        <w:rPr>
          <w:rFonts w:hint="eastAsia"/>
        </w:rPr>
        <w:t>以下とされます</w:t>
      </w:r>
      <w:r w:rsidR="00AC3314">
        <w:rPr>
          <w:rFonts w:hint="eastAsia"/>
        </w:rPr>
        <w:t>。国立循環器病研究センターは、</w:t>
      </w:r>
      <w:r w:rsidR="00AC3314">
        <w:rPr>
          <w:rFonts w:hint="eastAsia"/>
        </w:rPr>
        <w:t>1992</w:t>
      </w:r>
      <w:r w:rsidR="00AC3314">
        <w:rPr>
          <w:rFonts w:hint="eastAsia"/>
        </w:rPr>
        <w:t>年</w:t>
      </w:r>
      <w:r w:rsidR="00AC3314">
        <w:rPr>
          <w:rFonts w:hint="eastAsia"/>
        </w:rPr>
        <w:t>07</w:t>
      </w:r>
      <w:r w:rsidR="00AC3314">
        <w:rPr>
          <w:rFonts w:hint="eastAsia"/>
        </w:rPr>
        <w:t>月以降今日まで継続して</w:t>
      </w:r>
      <w:r w:rsidR="00AC3314">
        <w:rPr>
          <w:rFonts w:hint="eastAsia"/>
        </w:rPr>
        <w:t>CDC</w:t>
      </w:r>
      <w:r w:rsidR="00AC3314">
        <w:rPr>
          <w:rFonts w:hint="eastAsia"/>
        </w:rPr>
        <w:t>の評価基準を満たし、</w:t>
      </w:r>
      <w:r w:rsidR="00665310">
        <w:rPr>
          <w:rFonts w:hint="eastAsia"/>
        </w:rPr>
        <w:t>その結果として</w:t>
      </w:r>
      <w:r w:rsidR="00AC3314">
        <w:rPr>
          <w:rFonts w:hint="eastAsia"/>
        </w:rPr>
        <w:t>総コレステロールの</w:t>
      </w:r>
      <w:r w:rsidR="00665310">
        <w:rPr>
          <w:rFonts w:hint="eastAsia"/>
        </w:rPr>
        <w:t>認証資格を</w:t>
      </w:r>
      <w:r w:rsidR="00AC3314">
        <w:rPr>
          <w:rFonts w:hint="eastAsia"/>
        </w:rPr>
        <w:t>保有して</w:t>
      </w:r>
      <w:r w:rsidR="00B8407A">
        <w:rPr>
          <w:rFonts w:hint="eastAsia"/>
        </w:rPr>
        <w:t>い</w:t>
      </w:r>
      <w:r w:rsidR="00AC3314">
        <w:rPr>
          <w:rFonts w:hint="eastAsia"/>
        </w:rPr>
        <w:t>ます</w:t>
      </w:r>
      <w:r w:rsidR="00665310">
        <w:rPr>
          <w:rFonts w:hint="eastAsia"/>
        </w:rPr>
        <w:t>。</w:t>
      </w:r>
    </w:p>
    <w:p w:rsidR="003914FA" w:rsidRDefault="003914FA"/>
    <w:p w:rsidR="003914FA" w:rsidRDefault="003914FA">
      <w:pPr>
        <w:ind w:left="210" w:hangingChars="100" w:hanging="210"/>
      </w:pPr>
      <w:r>
        <w:rPr>
          <w:rFonts w:hint="eastAsia"/>
        </w:rPr>
        <w:t xml:space="preserve">9. </w:t>
      </w:r>
      <w:r>
        <w:rPr>
          <w:rFonts w:hint="eastAsia"/>
        </w:rPr>
        <w:t>標準物質と管理血清</w:t>
      </w:r>
      <w:r>
        <w:rPr>
          <w:rFonts w:hint="eastAsia"/>
        </w:rPr>
        <w:t>: AK</w:t>
      </w:r>
      <w:r>
        <w:rPr>
          <w:rFonts w:hint="eastAsia"/>
        </w:rPr>
        <w:t>法で使用される総</w:t>
      </w:r>
      <w:r w:rsidR="00A46E5F">
        <w:rPr>
          <w:rFonts w:hint="eastAsia"/>
        </w:rPr>
        <w:t>コレステロール</w:t>
      </w:r>
      <w:r>
        <w:rPr>
          <w:rFonts w:hint="eastAsia"/>
        </w:rPr>
        <w:t>の第一次標準物質</w:t>
      </w:r>
      <w:r>
        <w:rPr>
          <w:rFonts w:hint="eastAsia"/>
        </w:rPr>
        <w:t>(Primary Reference Material)</w:t>
      </w:r>
      <w:r>
        <w:rPr>
          <w:rFonts w:hint="eastAsia"/>
        </w:rPr>
        <w:t>は、米国の</w:t>
      </w:r>
      <w:r>
        <w:rPr>
          <w:rFonts w:hint="eastAsia"/>
        </w:rPr>
        <w:t>NIST</w:t>
      </w:r>
      <w:r>
        <w:rPr>
          <w:rFonts w:hint="eastAsia"/>
        </w:rPr>
        <w:t>の</w:t>
      </w:r>
      <w:r>
        <w:rPr>
          <w:rFonts w:hint="eastAsia"/>
        </w:rPr>
        <w:t>SRM 911</w:t>
      </w:r>
      <w:r w:rsidR="00854395">
        <w:rPr>
          <w:rFonts w:hint="eastAsia"/>
        </w:rPr>
        <w:t>c</w:t>
      </w:r>
      <w:r>
        <w:rPr>
          <w:rFonts w:hint="eastAsia"/>
        </w:rPr>
        <w:t>が使用されています。</w:t>
      </w:r>
      <w:r w:rsidR="009B5D40">
        <w:rPr>
          <w:rFonts w:hint="eastAsia"/>
        </w:rPr>
        <w:t>CDC</w:t>
      </w:r>
      <w:r w:rsidR="009B5D40">
        <w:rPr>
          <w:rFonts w:hint="eastAsia"/>
        </w:rPr>
        <w:t>と</w:t>
      </w:r>
      <w:r w:rsidR="009B5D40">
        <w:rPr>
          <w:rFonts w:hint="eastAsia"/>
        </w:rPr>
        <w:t>CRMLN</w:t>
      </w:r>
      <w:r w:rsidR="009B5D40">
        <w:rPr>
          <w:rFonts w:hint="eastAsia"/>
        </w:rPr>
        <w:t>で使用されている複数濃度の</w:t>
      </w:r>
      <w:r w:rsidRPr="009B5D40">
        <w:rPr>
          <w:rFonts w:hint="eastAsia"/>
        </w:rPr>
        <w:t>管理血清は、</w:t>
      </w:r>
      <w:r w:rsidR="009B5D40">
        <w:rPr>
          <w:rFonts w:hint="eastAsia"/>
        </w:rPr>
        <w:t>人</w:t>
      </w:r>
      <w:r>
        <w:rPr>
          <w:rFonts w:hint="eastAsia"/>
        </w:rPr>
        <w:t>の</w:t>
      </w:r>
      <w:r w:rsidR="009B5D40">
        <w:rPr>
          <w:rFonts w:hint="eastAsia"/>
        </w:rPr>
        <w:t>新鮮血清を基に作成されたものです。</w:t>
      </w:r>
      <w:r w:rsidR="000327EF">
        <w:rPr>
          <w:rFonts w:hint="eastAsia"/>
        </w:rPr>
        <w:t>ネットワーク</w:t>
      </w:r>
      <w:r>
        <w:rPr>
          <w:rFonts w:hint="eastAsia"/>
        </w:rPr>
        <w:t>(CRMLN)</w:t>
      </w:r>
      <w:r>
        <w:rPr>
          <w:rFonts w:hint="eastAsia"/>
        </w:rPr>
        <w:t>内では国際間で厳格な品質管理が行われていますので、</w:t>
      </w:r>
      <w:r>
        <w:rPr>
          <w:rFonts w:hint="eastAsia"/>
        </w:rPr>
        <w:t>CRMLN</w:t>
      </w:r>
      <w:r>
        <w:rPr>
          <w:rFonts w:hint="eastAsia"/>
        </w:rPr>
        <w:t>の標準化を受けて判定基準を満たした施設間では、国際的な互換性が保証され、測定成績の相互比較が可能となります。</w:t>
      </w:r>
    </w:p>
    <w:p w:rsidR="003914FA" w:rsidRPr="00160426" w:rsidRDefault="003914FA"/>
    <w:p w:rsidR="003914FA" w:rsidRDefault="003914FA">
      <w:pPr>
        <w:ind w:left="315" w:hangingChars="150" w:hanging="315"/>
      </w:pPr>
      <w:r>
        <w:rPr>
          <w:rFonts w:hint="eastAsia"/>
        </w:rPr>
        <w:t xml:space="preserve">10. </w:t>
      </w:r>
      <w:r>
        <w:rPr>
          <w:rFonts w:hint="eastAsia"/>
        </w:rPr>
        <w:t>臨床検査室を対象とした脂質標準化</w:t>
      </w:r>
      <w:r w:rsidR="00A46E5F">
        <w:rPr>
          <w:rFonts w:hint="eastAsia"/>
        </w:rPr>
        <w:t>プログラム</w:t>
      </w:r>
      <w:r>
        <w:rPr>
          <w:rFonts w:hint="eastAsia"/>
        </w:rPr>
        <w:t xml:space="preserve">(Phase-1): </w:t>
      </w:r>
      <w:r>
        <w:rPr>
          <w:rFonts w:hint="eastAsia"/>
        </w:rPr>
        <w:t>総</w:t>
      </w:r>
      <w:r w:rsidR="00A46E5F">
        <w:rPr>
          <w:rFonts w:hint="eastAsia"/>
        </w:rPr>
        <w:t>コレステロール</w:t>
      </w:r>
      <w:r>
        <w:rPr>
          <w:rFonts w:hint="eastAsia"/>
        </w:rPr>
        <w:t>の脂質標準化</w:t>
      </w:r>
      <w:r w:rsidR="00A46E5F">
        <w:rPr>
          <w:rFonts w:hint="eastAsia"/>
        </w:rPr>
        <w:t>プログラム</w:t>
      </w:r>
      <w:r>
        <w:rPr>
          <w:rFonts w:hint="eastAsia"/>
        </w:rPr>
        <w:t>は、</w:t>
      </w:r>
      <w:r>
        <w:rPr>
          <w:rFonts w:hint="eastAsia"/>
        </w:rPr>
        <w:t>CDC/CRMLN</w:t>
      </w:r>
      <w:r>
        <w:rPr>
          <w:rFonts w:hint="eastAsia"/>
        </w:rPr>
        <w:t>で開発され</w:t>
      </w:r>
      <w:r w:rsidR="00A73D76">
        <w:rPr>
          <w:rFonts w:hint="eastAsia"/>
        </w:rPr>
        <w:t>、</w:t>
      </w:r>
      <w:r w:rsidR="00A73D76">
        <w:rPr>
          <w:rFonts w:hint="eastAsia"/>
        </w:rPr>
        <w:t>CDC</w:t>
      </w:r>
      <w:r w:rsidR="00A73D76">
        <w:rPr>
          <w:rFonts w:hint="eastAsia"/>
        </w:rPr>
        <w:t>の</w:t>
      </w:r>
      <w:r w:rsidR="00A73D76">
        <w:rPr>
          <w:rFonts w:hint="eastAsia"/>
        </w:rPr>
        <w:t>HP</w:t>
      </w:r>
      <w:r w:rsidR="00160426">
        <w:rPr>
          <w:rFonts w:hint="eastAsia"/>
        </w:rPr>
        <w:t>(http://www.cdc.gov/labstandards/crmln.html)</w:t>
      </w:r>
      <w:r w:rsidR="00A73D76">
        <w:rPr>
          <w:rFonts w:hint="eastAsia"/>
        </w:rPr>
        <w:t>に掲載されています。</w:t>
      </w:r>
      <w:hyperlink r:id="rId10" w:history="1">
        <w:r>
          <w:rPr>
            <w:rFonts w:hint="eastAsia"/>
          </w:rPr>
          <w:t>英文の</w:t>
        </w:r>
        <w:r w:rsidR="00A46E5F">
          <w:rPr>
            <w:rFonts w:hint="eastAsia"/>
          </w:rPr>
          <w:t>プログラム</w:t>
        </w:r>
        <w:r w:rsidR="00A73D76">
          <w:rPr>
            <w:rFonts w:hint="eastAsia"/>
          </w:rPr>
          <w:t>名</w:t>
        </w:r>
        <w:r>
          <w:rPr>
            <w:rFonts w:hint="eastAsia"/>
          </w:rPr>
          <w:t>は</w:t>
        </w:r>
      </w:hyperlink>
      <w:r w:rsidR="00A73D76">
        <w:rPr>
          <w:rFonts w:hint="eastAsia"/>
        </w:rPr>
        <w:t>、</w:t>
      </w:r>
      <w:r w:rsidR="00A73D76">
        <w:rPr>
          <w:rFonts w:hint="eastAsia"/>
        </w:rPr>
        <w:t>Certification Protocol for Clinical Laboratories</w:t>
      </w:r>
      <w:r w:rsidR="00A73D76">
        <w:rPr>
          <w:rFonts w:hint="eastAsia"/>
        </w:rPr>
        <w:t>です。このプログラムによって認証された臨床検査室の名前は、</w:t>
      </w:r>
      <w:r w:rsidR="00A73D76">
        <w:rPr>
          <w:rFonts w:hint="eastAsia"/>
        </w:rPr>
        <w:t>List of International Clinical Laboratories Certified for Total Cholesterol</w:t>
      </w:r>
      <w:r w:rsidR="00A73D76">
        <w:rPr>
          <w:rFonts w:hint="eastAsia"/>
        </w:rPr>
        <w:t>に掲載されています。</w:t>
      </w:r>
    </w:p>
    <w:p w:rsidR="003914FA" w:rsidRPr="00B37F1A" w:rsidRDefault="003914FA"/>
    <w:p w:rsidR="003914FA" w:rsidRDefault="003914FA">
      <w:r>
        <w:rPr>
          <w:rFonts w:hint="eastAsia"/>
        </w:rPr>
        <w:t xml:space="preserve">11. </w:t>
      </w:r>
      <w:r>
        <w:rPr>
          <w:rFonts w:hint="eastAsia"/>
        </w:rPr>
        <w:t>標準化用の血清</w:t>
      </w:r>
      <w:r>
        <w:rPr>
          <w:rFonts w:hint="eastAsia"/>
        </w:rPr>
        <w:t xml:space="preserve">: </w:t>
      </w:r>
      <w:r>
        <w:rPr>
          <w:rFonts w:hint="eastAsia"/>
        </w:rPr>
        <w:t>標準化を希望される検査室で、次のような</w:t>
      </w:r>
      <w:r>
        <w:rPr>
          <w:rFonts w:hint="eastAsia"/>
        </w:rPr>
        <w:t>6</w:t>
      </w:r>
      <w:r>
        <w:rPr>
          <w:rFonts w:hint="eastAsia"/>
        </w:rPr>
        <w:t>濃度の</w:t>
      </w:r>
      <w:r w:rsidR="00CA75E0">
        <w:rPr>
          <w:rFonts w:hint="eastAsia"/>
        </w:rPr>
        <w:t>「</w:t>
      </w:r>
      <w:r>
        <w:rPr>
          <w:rFonts w:hint="eastAsia"/>
        </w:rPr>
        <w:t>新鮮血清</w:t>
      </w:r>
      <w:r w:rsidR="00CA75E0">
        <w:rPr>
          <w:rFonts w:hint="eastAsia"/>
        </w:rPr>
        <w:t>」</w:t>
      </w:r>
      <w:r>
        <w:rPr>
          <w:rFonts w:hint="eastAsia"/>
        </w:rPr>
        <w:t>を準備して下さい。</w:t>
      </w:r>
    </w:p>
    <w:p w:rsidR="003914FA" w:rsidRDefault="003914FA">
      <w:r>
        <w:rPr>
          <w:rFonts w:hint="eastAsia"/>
        </w:rPr>
        <w:t xml:space="preserve">　</w:t>
      </w:r>
    </w:p>
    <w:p w:rsidR="003914FA" w:rsidRDefault="003914FA">
      <w:r>
        <w:rPr>
          <w:rFonts w:hint="eastAsia"/>
        </w:rPr>
        <w:t xml:space="preserve">  (1)</w:t>
      </w:r>
      <w:r>
        <w:rPr>
          <w:rFonts w:hint="eastAsia"/>
        </w:rPr>
        <w:t xml:space="preserve">　濃度域</w:t>
      </w:r>
      <w:r>
        <w:rPr>
          <w:rFonts w:hint="eastAsia"/>
        </w:rPr>
        <w:t>1</w:t>
      </w:r>
      <w:r>
        <w:rPr>
          <w:rFonts w:hint="eastAsia"/>
        </w:rPr>
        <w:t>⇒</w:t>
      </w:r>
      <w:r>
        <w:rPr>
          <w:rFonts w:hint="eastAsia"/>
        </w:rPr>
        <w:t>100</w:t>
      </w:r>
      <w:r>
        <w:rPr>
          <w:rFonts w:hint="eastAsia"/>
        </w:rPr>
        <w:t>～</w:t>
      </w:r>
      <w:r>
        <w:rPr>
          <w:rFonts w:hint="eastAsia"/>
        </w:rPr>
        <w:t>200 mg/dL</w:t>
      </w:r>
      <w:r>
        <w:rPr>
          <w:rFonts w:hint="eastAsia"/>
        </w:rPr>
        <w:t>の濃度域で、</w:t>
      </w:r>
      <w:r>
        <w:rPr>
          <w:rFonts w:hint="eastAsia"/>
        </w:rPr>
        <w:t>2</w:t>
      </w:r>
      <w:r>
        <w:rPr>
          <w:rFonts w:hint="eastAsia"/>
        </w:rPr>
        <w:t>濃度（種類）の新鮮血清①と②を準備して下さい。　※</w:t>
      </w:r>
    </w:p>
    <w:p w:rsidR="003914FA" w:rsidRDefault="003914FA">
      <w:pPr>
        <w:ind w:leftChars="11" w:left="726" w:hangingChars="335" w:hanging="703"/>
      </w:pPr>
      <w:r>
        <w:rPr>
          <w:rFonts w:hint="eastAsia"/>
        </w:rPr>
        <w:t xml:space="preserve">　　　濃度域</w:t>
      </w:r>
      <w:r>
        <w:rPr>
          <w:rFonts w:hint="eastAsia"/>
        </w:rPr>
        <w:t>2</w:t>
      </w:r>
      <w:r>
        <w:rPr>
          <w:rFonts w:hint="eastAsia"/>
        </w:rPr>
        <w:t>⇒</w:t>
      </w:r>
      <w:r>
        <w:rPr>
          <w:rFonts w:hint="eastAsia"/>
        </w:rPr>
        <w:t>200</w:t>
      </w:r>
      <w:r>
        <w:rPr>
          <w:rFonts w:hint="eastAsia"/>
        </w:rPr>
        <w:t>～</w:t>
      </w:r>
      <w:r>
        <w:rPr>
          <w:rFonts w:hint="eastAsia"/>
        </w:rPr>
        <w:t>240 mg/dL</w:t>
      </w:r>
      <w:r>
        <w:rPr>
          <w:rFonts w:hint="eastAsia"/>
        </w:rPr>
        <w:t>の濃度域で、</w:t>
      </w:r>
      <w:r>
        <w:rPr>
          <w:rFonts w:hint="eastAsia"/>
        </w:rPr>
        <w:t>2</w:t>
      </w:r>
      <w:r>
        <w:rPr>
          <w:rFonts w:hint="eastAsia"/>
        </w:rPr>
        <w:t>濃度（種類）の新鮮血清③と④を準備して下さい。　※</w:t>
      </w:r>
    </w:p>
    <w:p w:rsidR="003914FA" w:rsidRDefault="003914FA">
      <w:pPr>
        <w:ind w:leftChars="11" w:left="741" w:hangingChars="342" w:hanging="718"/>
      </w:pPr>
      <w:r>
        <w:rPr>
          <w:rFonts w:ascii="ＭＳ 明朝" w:hint="eastAsia"/>
        </w:rPr>
        <w:t xml:space="preserve">      </w:t>
      </w:r>
      <w:r>
        <w:rPr>
          <w:rFonts w:hint="eastAsia"/>
        </w:rPr>
        <w:t>濃度域</w:t>
      </w:r>
      <w:r>
        <w:rPr>
          <w:rFonts w:hint="eastAsia"/>
        </w:rPr>
        <w:t>3</w:t>
      </w:r>
      <w:r>
        <w:rPr>
          <w:rFonts w:hint="eastAsia"/>
        </w:rPr>
        <w:t>⇒</w:t>
      </w:r>
      <w:r>
        <w:rPr>
          <w:rFonts w:hint="eastAsia"/>
        </w:rPr>
        <w:t>240 mg/dL</w:t>
      </w:r>
      <w:r>
        <w:rPr>
          <w:rFonts w:hint="eastAsia"/>
        </w:rPr>
        <w:t>以上の濃度域で、</w:t>
      </w:r>
      <w:r>
        <w:rPr>
          <w:rFonts w:hint="eastAsia"/>
        </w:rPr>
        <w:t>2</w:t>
      </w:r>
      <w:r>
        <w:rPr>
          <w:rFonts w:hint="eastAsia"/>
        </w:rPr>
        <w:t>濃度（種類）の新鮮血清⑤と⑥を準備して下さい。　※</w:t>
      </w:r>
    </w:p>
    <w:p w:rsidR="003914FA" w:rsidRDefault="003914FA">
      <w:pPr>
        <w:ind w:left="840" w:hangingChars="400" w:hanging="840"/>
        <w:rPr>
          <w:u w:val="single"/>
        </w:rPr>
      </w:pPr>
      <w:r>
        <w:rPr>
          <w:rFonts w:hint="eastAsia"/>
        </w:rPr>
        <w:t xml:space="preserve">　　</w:t>
      </w:r>
      <w:r>
        <w:rPr>
          <w:rFonts w:hint="eastAsia"/>
        </w:rPr>
        <w:t xml:space="preserve"> </w:t>
      </w:r>
      <w:r>
        <w:rPr>
          <w:rFonts w:hint="eastAsia"/>
        </w:rPr>
        <w:t>※</w:t>
      </w:r>
      <w:r>
        <w:rPr>
          <w:rFonts w:hint="eastAsia"/>
        </w:rPr>
        <w:t xml:space="preserve"> </w:t>
      </w:r>
      <w:r>
        <w:rPr>
          <w:rFonts w:hint="eastAsia"/>
        </w:rPr>
        <w:t>濃度域の</w:t>
      </w:r>
      <w:r>
        <w:rPr>
          <w:rFonts w:hint="eastAsia"/>
        </w:rPr>
        <w:t>1</w:t>
      </w:r>
      <w:r>
        <w:rPr>
          <w:rFonts w:hint="eastAsia"/>
        </w:rPr>
        <w:t>～</w:t>
      </w:r>
      <w:r>
        <w:rPr>
          <w:rFonts w:hint="eastAsia"/>
        </w:rPr>
        <w:t>3</w:t>
      </w:r>
      <w:r>
        <w:rPr>
          <w:rFonts w:hint="eastAsia"/>
        </w:rPr>
        <w:t>で準備する血清の本数は、</w:t>
      </w:r>
      <w:r w:rsidR="0055008F">
        <w:rPr>
          <w:rFonts w:hint="eastAsia"/>
        </w:rPr>
        <w:t>自己</w:t>
      </w:r>
      <w:r>
        <w:rPr>
          <w:rFonts w:hint="eastAsia"/>
        </w:rPr>
        <w:t>分析用として各濃度で</w:t>
      </w:r>
      <w:r>
        <w:rPr>
          <w:rFonts w:hint="eastAsia"/>
        </w:rPr>
        <w:t>3</w:t>
      </w:r>
      <w:r>
        <w:rPr>
          <w:rFonts w:hint="eastAsia"/>
        </w:rPr>
        <w:t>本（</w:t>
      </w:r>
      <w:r>
        <w:rPr>
          <w:rFonts w:hint="eastAsia"/>
        </w:rPr>
        <w:t>3</w:t>
      </w:r>
      <w:r>
        <w:rPr>
          <w:rFonts w:hint="eastAsia"/>
        </w:rPr>
        <w:t>測定日分）、</w:t>
      </w:r>
      <w:r w:rsidR="00CA75E0">
        <w:rPr>
          <w:rFonts w:hint="eastAsia"/>
        </w:rPr>
        <w:t>国立循環器病研究</w:t>
      </w:r>
      <w:r w:rsidR="000327EF">
        <w:rPr>
          <w:rFonts w:hint="eastAsia"/>
        </w:rPr>
        <w:t>センター</w:t>
      </w:r>
      <w:r>
        <w:rPr>
          <w:rFonts w:hint="eastAsia"/>
        </w:rPr>
        <w:t>用として各濃度で</w:t>
      </w:r>
      <w:r>
        <w:rPr>
          <w:rFonts w:hint="eastAsia"/>
        </w:rPr>
        <w:t>1</w:t>
      </w:r>
      <w:r>
        <w:rPr>
          <w:rFonts w:hint="eastAsia"/>
        </w:rPr>
        <w:t>本必要です。</w:t>
      </w:r>
    </w:p>
    <w:p w:rsidR="003914FA" w:rsidRDefault="003914FA">
      <w:pPr>
        <w:spacing w:line="240" w:lineRule="exact"/>
      </w:pPr>
      <w:r>
        <w:rPr>
          <w:rFonts w:hint="eastAsia"/>
        </w:rPr>
        <w:t xml:space="preserve">　</w:t>
      </w:r>
      <w:r>
        <w:rPr>
          <w:rFonts w:hint="eastAsia"/>
        </w:rPr>
        <w:t>(2)</w:t>
      </w:r>
      <w:r>
        <w:rPr>
          <w:rFonts w:hint="eastAsia"/>
        </w:rPr>
        <w:t xml:space="preserve">　濃度域</w:t>
      </w:r>
      <w:r>
        <w:rPr>
          <w:rFonts w:hint="eastAsia"/>
        </w:rPr>
        <w:t>1</w:t>
      </w:r>
      <w:r>
        <w:rPr>
          <w:rFonts w:hint="eastAsia"/>
        </w:rPr>
        <w:t>の最低値①と濃度域</w:t>
      </w:r>
      <w:r>
        <w:rPr>
          <w:rFonts w:hint="eastAsia"/>
        </w:rPr>
        <w:t>3</w:t>
      </w:r>
      <w:r>
        <w:rPr>
          <w:rFonts w:hint="eastAsia"/>
        </w:rPr>
        <w:t>の最高値⑥との濃度差は、少なくとも</w:t>
      </w:r>
      <w:r>
        <w:rPr>
          <w:rFonts w:hint="eastAsia"/>
        </w:rPr>
        <w:t>100 mg/dL</w:t>
      </w:r>
      <w:r>
        <w:rPr>
          <w:rFonts w:hint="eastAsia"/>
        </w:rPr>
        <w:t>は開くこと。</w:t>
      </w:r>
    </w:p>
    <w:p w:rsidR="003914FA" w:rsidRDefault="003914FA">
      <w:pPr>
        <w:spacing w:line="240" w:lineRule="exact"/>
      </w:pPr>
      <w:r>
        <w:rPr>
          <w:rFonts w:hint="eastAsia"/>
        </w:rPr>
        <w:t xml:space="preserve">　</w:t>
      </w:r>
      <w:r>
        <w:rPr>
          <w:rFonts w:hint="eastAsia"/>
        </w:rPr>
        <w:t>(3)</w:t>
      </w:r>
      <w:r>
        <w:rPr>
          <w:rFonts w:hint="eastAsia"/>
        </w:rPr>
        <w:t xml:space="preserve">　各濃度域での</w:t>
      </w:r>
      <w:r>
        <w:rPr>
          <w:rFonts w:hint="eastAsia"/>
        </w:rPr>
        <w:t>2</w:t>
      </w:r>
      <w:r>
        <w:rPr>
          <w:rFonts w:hint="eastAsia"/>
        </w:rPr>
        <w:t>濃度の差が、少なくとも</w:t>
      </w:r>
      <w:r>
        <w:rPr>
          <w:rFonts w:hint="eastAsia"/>
        </w:rPr>
        <w:t>20 mg/dL</w:t>
      </w:r>
      <w:r>
        <w:rPr>
          <w:rFonts w:hint="eastAsia"/>
        </w:rPr>
        <w:t>は開くこと。</w:t>
      </w:r>
    </w:p>
    <w:p w:rsidR="003914FA" w:rsidRDefault="003914FA">
      <w:pPr>
        <w:spacing w:line="240" w:lineRule="exact"/>
        <w:rPr>
          <w:u w:val="single"/>
        </w:rPr>
      </w:pPr>
      <w:r>
        <w:rPr>
          <w:rFonts w:hint="eastAsia"/>
        </w:rPr>
        <w:t xml:space="preserve">　</w:t>
      </w:r>
      <w:r>
        <w:rPr>
          <w:rFonts w:hint="eastAsia"/>
        </w:rPr>
        <w:t>(4)</w:t>
      </w:r>
      <w:r>
        <w:rPr>
          <w:rFonts w:hint="eastAsia"/>
        </w:rPr>
        <w:t xml:space="preserve">　濃度域</w:t>
      </w:r>
      <w:r>
        <w:rPr>
          <w:rFonts w:hint="eastAsia"/>
        </w:rPr>
        <w:t>3</w:t>
      </w:r>
      <w:r>
        <w:rPr>
          <w:rFonts w:hint="eastAsia"/>
        </w:rPr>
        <w:t>の高濃度血清⑥の総</w:t>
      </w:r>
      <w:r w:rsidR="00CA75E0">
        <w:rPr>
          <w:rFonts w:hint="eastAsia"/>
        </w:rPr>
        <w:t>コレステロール</w:t>
      </w:r>
      <w:r>
        <w:rPr>
          <w:rFonts w:hint="eastAsia"/>
        </w:rPr>
        <w:t>値は、</w:t>
      </w:r>
      <w:r>
        <w:rPr>
          <w:rFonts w:hint="eastAsia"/>
        </w:rPr>
        <w:t>300 mg/dL</w:t>
      </w:r>
      <w:r>
        <w:rPr>
          <w:rFonts w:hint="eastAsia"/>
        </w:rPr>
        <w:t>以上が望ましい。</w:t>
      </w:r>
    </w:p>
    <w:p w:rsidR="003914FA" w:rsidRDefault="003914FA">
      <w:r>
        <w:rPr>
          <w:rFonts w:hint="eastAsia"/>
        </w:rPr>
        <w:t xml:space="preserve">　　　　　　　　　　　　　　</w:t>
      </w:r>
      <w:r>
        <w:rPr>
          <w:rFonts w:hint="eastAsia"/>
        </w:rPr>
        <w:t xml:space="preserve"> 200</w:t>
      </w:r>
      <w:r>
        <w:rPr>
          <w:rFonts w:hint="eastAsia"/>
        </w:rPr>
        <w:t xml:space="preserve">　　　　　　　　　</w:t>
      </w:r>
      <w:r>
        <w:rPr>
          <w:rFonts w:hint="eastAsia"/>
        </w:rPr>
        <w:t xml:space="preserve"> 240</w:t>
      </w:r>
    </w:p>
    <w:p w:rsidR="003914FA" w:rsidRDefault="003914FA">
      <w:r>
        <w:rPr>
          <w:rFonts w:hint="eastAsia"/>
        </w:rPr>
        <w:t xml:space="preserve">            </w:t>
      </w:r>
      <w:r>
        <w:rPr>
          <w:rFonts w:hint="eastAsia"/>
        </w:rPr>
        <w:t xml:space="preserve">　</w:t>
      </w:r>
      <w:r>
        <w:rPr>
          <w:rFonts w:hint="eastAsia"/>
        </w:rPr>
        <w:t>[</w:t>
      </w:r>
      <w:r>
        <w:rPr>
          <w:rFonts w:hint="eastAsia"/>
        </w:rPr>
        <w:t>濃度域</w:t>
      </w:r>
      <w:r>
        <w:rPr>
          <w:rFonts w:hint="eastAsia"/>
        </w:rPr>
        <w:t>1]</w:t>
      </w:r>
      <w:r>
        <w:rPr>
          <w:rFonts w:hint="eastAsia"/>
        </w:rPr>
        <w:t xml:space="preserve">　　</w:t>
      </w:r>
      <w:r>
        <w:rPr>
          <w:rFonts w:hint="eastAsia"/>
        </w:rPr>
        <w:t xml:space="preserve"> mg/dL</w:t>
      </w:r>
      <w:r>
        <w:rPr>
          <w:rFonts w:hint="eastAsia"/>
        </w:rPr>
        <w:t xml:space="preserve">　</w:t>
      </w:r>
      <w:r>
        <w:rPr>
          <w:rFonts w:hint="eastAsia"/>
        </w:rPr>
        <w:t xml:space="preserve"> [</w:t>
      </w:r>
      <w:r>
        <w:rPr>
          <w:rFonts w:hint="eastAsia"/>
        </w:rPr>
        <w:t>濃度域</w:t>
      </w:r>
      <w:r>
        <w:rPr>
          <w:rFonts w:hint="eastAsia"/>
        </w:rPr>
        <w:t>2]</w:t>
      </w:r>
      <w:r>
        <w:rPr>
          <w:rFonts w:hint="eastAsia"/>
        </w:rPr>
        <w:t xml:space="preserve">　</w:t>
      </w:r>
      <w:r>
        <w:rPr>
          <w:rFonts w:hint="eastAsia"/>
        </w:rPr>
        <w:t xml:space="preserve"> </w:t>
      </w:r>
      <w:r>
        <w:rPr>
          <w:rFonts w:hint="eastAsia"/>
        </w:rPr>
        <w:t xml:space="preserve">　</w:t>
      </w:r>
      <w:r>
        <w:rPr>
          <w:rFonts w:hint="eastAsia"/>
        </w:rPr>
        <w:t>mg/dL</w:t>
      </w:r>
      <w:r>
        <w:rPr>
          <w:rFonts w:hint="eastAsia"/>
        </w:rPr>
        <w:t xml:space="preserve">　</w:t>
      </w:r>
      <w:r>
        <w:rPr>
          <w:rFonts w:hint="eastAsia"/>
        </w:rPr>
        <w:t xml:space="preserve"> [</w:t>
      </w:r>
      <w:r>
        <w:rPr>
          <w:rFonts w:hint="eastAsia"/>
        </w:rPr>
        <w:t>濃度域</w:t>
      </w:r>
      <w:r>
        <w:rPr>
          <w:rFonts w:hint="eastAsia"/>
        </w:rPr>
        <w:t>3]</w:t>
      </w:r>
    </w:p>
    <w:p w:rsidR="003914FA" w:rsidRDefault="00CE03C5">
      <w:pPr>
        <w:spacing w:line="240" w:lineRule="exact"/>
      </w:pPr>
      <w:r>
        <w:rPr>
          <w:noProof/>
          <w:sz w:val="20"/>
        </w:rPr>
        <w:pict>
          <v:line id="Line 27" o:spid="_x0000_s1035" style="position:absolute;left:0;text-align:left;z-index:251655680;visibility:visible" from="278pt,3.7pt" to="278pt,2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" strokeweight="1.25pt"/>
        </w:pict>
      </w:r>
      <w:r>
        <w:rPr>
          <w:noProof/>
          <w:sz w:val="20"/>
        </w:rPr>
        <w:pict>
          <v:line id="Line 26" o:spid="_x0000_s1034" style="position:absolute;left:0;text-align:left;z-index:251654656;visibility:visible" from="162pt,3.7pt" to="162pt,2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ynMBICAAApBAAADgAAAGRycy9lMm9Eb2MueG1srFNNj9owEL1X6n+wfId8NL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" strokeweight="1.25pt"/>
        </w:pict>
      </w:r>
      <w:r w:rsidR="003914FA">
        <w:rPr>
          <w:rFonts w:hint="eastAsia"/>
        </w:rPr>
        <w:t xml:space="preserve">           </w:t>
      </w:r>
    </w:p>
    <w:p w:rsidR="003914FA" w:rsidRDefault="00CE03C5">
      <w:pPr>
        <w:spacing w:line="240" w:lineRule="exact"/>
        <w:rPr>
          <w:sz w:val="16"/>
        </w:rPr>
      </w:pPr>
      <w:r>
        <w:rPr>
          <w:noProof/>
          <w:sz w:val="20"/>
        </w:rPr>
        <w:pict>
          <v:shape id="Text Box 28" o:spid="_x0000_s1027" type="#_x0000_t202" style="position:absolute;left:0;text-align:left;margin-left:62.65pt;margin-top:11.35pt;width:54pt;height:28.05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5+JXwCAAAG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" stroked="f">
            <v:textbox inset="0,0,0,0">
              <w:txbxContent>
                <w:p w:rsidR="000274A2" w:rsidRDefault="000274A2">
                  <w:pPr>
                    <w:spacing w:line="0" w:lineRule="atLeast"/>
                    <w:rPr>
                      <w:spacing w:val="10"/>
                      <w:sz w:val="16"/>
                    </w:rPr>
                  </w:pPr>
                  <w:r>
                    <w:rPr>
                      <w:rFonts w:hint="eastAsia"/>
                      <w:spacing w:val="10"/>
                      <w:sz w:val="16"/>
                    </w:rPr>
                    <w:t>20 mg/dL</w:t>
                  </w:r>
                </w:p>
                <w:p w:rsidR="000274A2" w:rsidRDefault="000274A2">
                  <w:pPr>
                    <w:spacing w:line="0" w:lineRule="atLeast"/>
                    <w:rPr>
                      <w:sz w:val="16"/>
                    </w:rPr>
                  </w:pPr>
                  <w:r>
                    <w:rPr>
                      <w:rFonts w:hint="eastAsia"/>
                      <w:sz w:val="16"/>
                    </w:rPr>
                    <w:t>以上開くこと</w:t>
                  </w:r>
                </w:p>
              </w:txbxContent>
            </v:textbox>
          </v:shape>
        </w:pict>
      </w:r>
      <w:r>
        <w:rPr>
          <w:noProof/>
          <w:sz w:val="20"/>
        </w:rPr>
        <w:pict>
          <v:shape id="Text Box 30" o:spid="_x0000_s1028" type="#_x0000_t202" style="position:absolute;left:0;text-align:left;margin-left:306pt;margin-top:11.35pt;width:54pt;height:28.05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kqX8CAAAG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" stroked="f">
            <v:textbox inset="0,0,0,0">
              <w:txbxContent>
                <w:p w:rsidR="000274A2" w:rsidRDefault="000274A2">
                  <w:pPr>
                    <w:spacing w:line="0" w:lineRule="atLeast"/>
                    <w:rPr>
                      <w:spacing w:val="10"/>
                      <w:sz w:val="16"/>
                    </w:rPr>
                  </w:pPr>
                  <w:r>
                    <w:rPr>
                      <w:rFonts w:hint="eastAsia"/>
                      <w:spacing w:val="10"/>
                      <w:sz w:val="16"/>
                    </w:rPr>
                    <w:t>20 mg/dL</w:t>
                  </w:r>
                </w:p>
                <w:p w:rsidR="000274A2" w:rsidRDefault="000274A2">
                  <w:pPr>
                    <w:spacing w:line="0" w:lineRule="atLeast"/>
                    <w:rPr>
                      <w:sz w:val="16"/>
                    </w:rPr>
                  </w:pPr>
                  <w:r>
                    <w:rPr>
                      <w:rFonts w:hint="eastAsia"/>
                      <w:sz w:val="16"/>
                    </w:rPr>
                    <w:t>以上開くこと</w:t>
                  </w:r>
                </w:p>
              </w:txbxContent>
            </v:textbox>
          </v:shape>
        </w:pict>
      </w:r>
      <w:r>
        <w:rPr>
          <w:noProof/>
          <w:sz w:val="20"/>
        </w:rPr>
        <w:pict>
          <v:line id="Line 25" o:spid="_x0000_s1033" style="position:absolute;left:0;text-align:left;z-index:251653632;visibility:visible" from="33.4pt,1.1pt" to="483.4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" strokeweight="1.25pt"/>
        </w:pict>
      </w:r>
      <w:r>
        <w:rPr>
          <w:noProof/>
          <w:sz w:val="20"/>
        </w:rPr>
        <w:pict>
          <v:shape id="Text Box 29" o:spid="_x0000_s1029" type="#_x0000_t202" style="position:absolute;left:0;text-align:left;margin-left:195.25pt;margin-top:11.35pt;width:54pt;height:28.05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" stroked="f">
            <v:textbox inset="0,0,0,0">
              <w:txbxContent>
                <w:p w:rsidR="000274A2" w:rsidRDefault="000274A2">
                  <w:pPr>
                    <w:spacing w:line="0" w:lineRule="atLeast"/>
                    <w:rPr>
                      <w:spacing w:val="10"/>
                      <w:sz w:val="16"/>
                    </w:rPr>
                  </w:pPr>
                  <w:r>
                    <w:rPr>
                      <w:rFonts w:hint="eastAsia"/>
                      <w:spacing w:val="10"/>
                      <w:sz w:val="16"/>
                    </w:rPr>
                    <w:t>20 mg/dL</w:t>
                  </w:r>
                </w:p>
                <w:p w:rsidR="000274A2" w:rsidRDefault="000274A2">
                  <w:pPr>
                    <w:spacing w:line="0" w:lineRule="atLeast"/>
                    <w:rPr>
                      <w:sz w:val="16"/>
                    </w:rPr>
                  </w:pPr>
                  <w:r>
                    <w:rPr>
                      <w:rFonts w:hint="eastAsia"/>
                      <w:sz w:val="16"/>
                    </w:rPr>
                    <w:t>以上開くこと</w:t>
                  </w:r>
                </w:p>
              </w:txbxContent>
            </v:textbox>
          </v:shape>
        </w:pict>
      </w:r>
      <w:r w:rsidR="003914FA">
        <w:rPr>
          <w:rFonts w:hint="eastAsia"/>
        </w:rPr>
        <w:t xml:space="preserve">      </w:t>
      </w:r>
      <w:r w:rsidR="003914FA">
        <w:rPr>
          <w:rFonts w:hint="eastAsia"/>
        </w:rPr>
        <w:t xml:space="preserve">　↑　　　　　　　↑　　　↑　　　　　　　↑</w:t>
      </w:r>
      <w:r w:rsidR="003914FA">
        <w:rPr>
          <w:rFonts w:hint="eastAsia"/>
        </w:rPr>
        <w:t xml:space="preserve">  </w:t>
      </w:r>
      <w:r w:rsidR="003914FA">
        <w:rPr>
          <w:rFonts w:hint="eastAsia"/>
        </w:rPr>
        <w:t xml:space="preserve">　↑　　　　　　</w:t>
      </w:r>
      <w:r w:rsidR="003914FA">
        <w:rPr>
          <w:rFonts w:hint="eastAsia"/>
        </w:rPr>
        <w:t xml:space="preserve"> </w:t>
      </w:r>
      <w:r w:rsidR="003914FA">
        <w:rPr>
          <w:rFonts w:hint="eastAsia"/>
        </w:rPr>
        <w:t>↑</w:t>
      </w:r>
      <w:r w:rsidR="003914FA">
        <w:rPr>
          <w:rFonts w:hint="eastAsia"/>
        </w:rPr>
        <w:t xml:space="preserve">  </w:t>
      </w:r>
      <w:r w:rsidR="003914FA">
        <w:rPr>
          <w:rFonts w:hint="eastAsia"/>
          <w:sz w:val="16"/>
        </w:rPr>
        <w:t>⑥－①＝</w:t>
      </w:r>
      <w:r w:rsidR="003914FA">
        <w:rPr>
          <w:rFonts w:hint="eastAsia"/>
          <w:sz w:val="16"/>
        </w:rPr>
        <w:t>100 mg/dL</w:t>
      </w:r>
      <w:r w:rsidR="003914FA">
        <w:rPr>
          <w:rFonts w:hint="eastAsia"/>
          <w:sz w:val="16"/>
        </w:rPr>
        <w:t>以上の差が望ましい</w:t>
      </w:r>
    </w:p>
    <w:p w:rsidR="003914FA" w:rsidRDefault="003914FA" w:rsidP="000327EF">
      <w:pPr>
        <w:pStyle w:val="a3"/>
        <w:numPr>
          <w:ilvl w:val="0"/>
          <w:numId w:val="10"/>
        </w:numPr>
        <w:spacing w:line="220" w:lineRule="exact"/>
        <w:rPr>
          <w:sz w:val="16"/>
        </w:rPr>
      </w:pPr>
      <w:r>
        <w:rPr>
          <w:rFonts w:hint="eastAsia"/>
        </w:rPr>
        <w:t xml:space="preserve">　　　　　　　②　　　③　　　　　　　④　</w:t>
      </w:r>
      <w:r>
        <w:rPr>
          <w:rFonts w:hint="eastAsia"/>
        </w:rPr>
        <w:t xml:space="preserve">  </w:t>
      </w:r>
      <w:r>
        <w:rPr>
          <w:rFonts w:hint="eastAsia"/>
        </w:rPr>
        <w:t xml:space="preserve">⑤　　　　　　</w:t>
      </w:r>
      <w:r>
        <w:rPr>
          <w:rFonts w:hint="eastAsia"/>
        </w:rPr>
        <w:t xml:space="preserve"> </w:t>
      </w:r>
      <w:r>
        <w:rPr>
          <w:rFonts w:hint="eastAsia"/>
        </w:rPr>
        <w:t xml:space="preserve">⑥　</w:t>
      </w:r>
      <w:r>
        <w:rPr>
          <w:rFonts w:hint="eastAsia"/>
          <w:sz w:val="16"/>
        </w:rPr>
        <w:t>⑥＝</w:t>
      </w:r>
      <w:r>
        <w:rPr>
          <w:rFonts w:hint="eastAsia"/>
          <w:sz w:val="16"/>
        </w:rPr>
        <w:t>300 mg/dL</w:t>
      </w:r>
      <w:r>
        <w:rPr>
          <w:rFonts w:hint="eastAsia"/>
          <w:sz w:val="16"/>
        </w:rPr>
        <w:t>以上が望ましい</w:t>
      </w:r>
    </w:p>
    <w:p w:rsidR="003914FA" w:rsidRDefault="003914FA">
      <w:r>
        <w:rPr>
          <w:rFonts w:hint="eastAsia"/>
        </w:rPr>
        <w:t xml:space="preserve">　</w:t>
      </w:r>
    </w:p>
    <w:p w:rsidR="003914FA" w:rsidRDefault="003914FA">
      <w:pPr>
        <w:ind w:left="1050" w:hangingChars="500" w:hanging="1050"/>
      </w:pPr>
      <w:r>
        <w:rPr>
          <w:rFonts w:hint="eastAsia"/>
        </w:rPr>
        <w:t xml:space="preserve">　</w:t>
      </w:r>
      <w:r>
        <w:rPr>
          <w:rFonts w:hint="eastAsia"/>
        </w:rPr>
        <w:t>(</w:t>
      </w:r>
      <w:r>
        <w:rPr>
          <w:rFonts w:hint="eastAsia"/>
        </w:rPr>
        <w:t>注</w:t>
      </w:r>
      <w:r>
        <w:rPr>
          <w:rFonts w:hint="eastAsia"/>
        </w:rPr>
        <w:t>1)</w:t>
      </w:r>
      <w:r>
        <w:rPr>
          <w:rFonts w:hint="eastAsia"/>
        </w:rPr>
        <w:t xml:space="preserve">　標準化では</w:t>
      </w:r>
      <w:r w:rsidR="000327EF">
        <w:rPr>
          <w:rFonts w:hint="eastAsia"/>
        </w:rPr>
        <w:t>マトリックス</w:t>
      </w:r>
      <w:r>
        <w:rPr>
          <w:rFonts w:hint="eastAsia"/>
        </w:rPr>
        <w:t>による影響</w:t>
      </w:r>
      <w:r>
        <w:rPr>
          <w:rFonts w:hint="eastAsia"/>
        </w:rPr>
        <w:t>(Matrix Effects)</w:t>
      </w:r>
      <w:r>
        <w:rPr>
          <w:rFonts w:hint="eastAsia"/>
        </w:rPr>
        <w:t>を出来るだけ小さくする為に、ヒトの</w:t>
      </w:r>
      <w:r w:rsidR="00CA75E0">
        <w:rPr>
          <w:rFonts w:hint="eastAsia"/>
        </w:rPr>
        <w:t>「</w:t>
      </w:r>
      <w:r>
        <w:rPr>
          <w:rFonts w:hint="eastAsia"/>
        </w:rPr>
        <w:t>新鮮な個人血清</w:t>
      </w:r>
      <w:r w:rsidR="00CA75E0">
        <w:rPr>
          <w:rFonts w:hint="eastAsia"/>
        </w:rPr>
        <w:t>」</w:t>
      </w:r>
      <w:r>
        <w:rPr>
          <w:rFonts w:hint="eastAsia"/>
        </w:rPr>
        <w:t>を使用することを原則としています。やむを得ず血清を</w:t>
      </w:r>
      <w:r w:rsidR="000327EF">
        <w:rPr>
          <w:rFonts w:hint="eastAsia"/>
        </w:rPr>
        <w:t>混合</w:t>
      </w:r>
      <w:r>
        <w:rPr>
          <w:rFonts w:hint="eastAsia"/>
        </w:rPr>
        <w:t>する場合は、</w:t>
      </w:r>
      <w:r>
        <w:rPr>
          <w:rFonts w:hint="eastAsia"/>
        </w:rPr>
        <w:t>2</w:t>
      </w:r>
      <w:r>
        <w:rPr>
          <w:rFonts w:hint="eastAsia"/>
        </w:rPr>
        <w:t>～</w:t>
      </w:r>
      <w:r>
        <w:rPr>
          <w:rFonts w:hint="eastAsia"/>
        </w:rPr>
        <w:t>3</w:t>
      </w:r>
      <w:r>
        <w:rPr>
          <w:rFonts w:hint="eastAsia"/>
        </w:rPr>
        <w:t>人までとして下さい。</w:t>
      </w:r>
    </w:p>
    <w:p w:rsidR="003914FA" w:rsidRDefault="003914FA">
      <w:r>
        <w:rPr>
          <w:rFonts w:hint="eastAsia"/>
        </w:rPr>
        <w:t xml:space="preserve">　</w:t>
      </w:r>
      <w:r>
        <w:rPr>
          <w:rFonts w:hint="eastAsia"/>
        </w:rPr>
        <w:t>(</w:t>
      </w:r>
      <w:r>
        <w:rPr>
          <w:rFonts w:hint="eastAsia"/>
        </w:rPr>
        <w:t>注</w:t>
      </w:r>
      <w:r>
        <w:rPr>
          <w:rFonts w:hint="eastAsia"/>
        </w:rPr>
        <w:t>2)</w:t>
      </w:r>
      <w:r>
        <w:rPr>
          <w:rFonts w:hint="eastAsia"/>
        </w:rPr>
        <w:t xml:space="preserve">　新鮮血清の定義は、測定開始の</w:t>
      </w:r>
      <w:r w:rsidR="006B6C7C">
        <w:rPr>
          <w:rFonts w:hint="eastAsia"/>
        </w:rPr>
        <w:t>3</w:t>
      </w:r>
      <w:r>
        <w:rPr>
          <w:rFonts w:hint="eastAsia"/>
        </w:rPr>
        <w:t>日前から当日までに採取されたヒト血清です。</w:t>
      </w:r>
    </w:p>
    <w:p w:rsidR="003914FA" w:rsidRDefault="003914FA">
      <w:pPr>
        <w:ind w:left="899" w:hangingChars="428" w:hanging="899"/>
      </w:pPr>
      <w:r>
        <w:rPr>
          <w:rFonts w:hint="eastAsia"/>
        </w:rPr>
        <w:t xml:space="preserve">　</w:t>
      </w:r>
      <w:r>
        <w:rPr>
          <w:rFonts w:hint="eastAsia"/>
        </w:rPr>
        <w:t>(</w:t>
      </w:r>
      <w:r>
        <w:rPr>
          <w:rFonts w:hint="eastAsia"/>
        </w:rPr>
        <w:t>注</w:t>
      </w:r>
      <w:r>
        <w:rPr>
          <w:rFonts w:hint="eastAsia"/>
        </w:rPr>
        <w:t>3)</w:t>
      </w:r>
      <w:r>
        <w:rPr>
          <w:rFonts w:hint="eastAsia"/>
        </w:rPr>
        <w:t xml:space="preserve">　市販品</w:t>
      </w:r>
      <w:r w:rsidR="000274A2">
        <w:rPr>
          <w:rFonts w:hint="eastAsia"/>
        </w:rPr>
        <w:t>の多くは人工的に合成された血清です。このような合成血清はヒトの個人の新鮮血清とリポ蛋白の組成</w:t>
      </w:r>
      <w:r w:rsidR="00F0624C">
        <w:rPr>
          <w:rFonts w:hint="eastAsia"/>
        </w:rPr>
        <w:t>や</w:t>
      </w:r>
      <w:r w:rsidR="000274A2">
        <w:rPr>
          <w:rFonts w:hint="eastAsia"/>
        </w:rPr>
        <w:t>構造</w:t>
      </w:r>
      <w:r w:rsidR="000274A2">
        <w:rPr>
          <w:rFonts w:hint="eastAsia"/>
        </w:rPr>
        <w:t>(</w:t>
      </w:r>
      <w:r w:rsidR="000274A2">
        <w:rPr>
          <w:rFonts w:hint="eastAsia"/>
        </w:rPr>
        <w:t>プロファイリング</w:t>
      </w:r>
      <w:r w:rsidR="000274A2">
        <w:rPr>
          <w:rFonts w:hint="eastAsia"/>
        </w:rPr>
        <w:t>)</w:t>
      </w:r>
      <w:r w:rsidR="000274A2">
        <w:rPr>
          <w:rFonts w:hint="eastAsia"/>
        </w:rPr>
        <w:t>が異なり、試薬との反応性に違いが発生します。その結果、間違った</w:t>
      </w:r>
      <w:r w:rsidR="000274A2">
        <w:rPr>
          <w:rFonts w:hint="eastAsia"/>
        </w:rPr>
        <w:lastRenderedPageBreak/>
        <w:t>結果が得られる</w:t>
      </w:r>
      <w:r w:rsidR="00F0624C">
        <w:rPr>
          <w:rFonts w:hint="eastAsia"/>
        </w:rPr>
        <w:t>可能</w:t>
      </w:r>
      <w:r w:rsidR="000274A2">
        <w:rPr>
          <w:rFonts w:hint="eastAsia"/>
        </w:rPr>
        <w:t>性が指摘されております。</w:t>
      </w:r>
      <w:r>
        <w:rPr>
          <w:rFonts w:hint="eastAsia"/>
        </w:rPr>
        <w:t>また、凍結保存しておいた前回と同じ血清を再使用すること</w:t>
      </w:r>
      <w:r w:rsidR="000274A2">
        <w:rPr>
          <w:rFonts w:hint="eastAsia"/>
        </w:rPr>
        <w:t>もお勧め</w:t>
      </w:r>
      <w:r>
        <w:rPr>
          <w:rFonts w:hint="eastAsia"/>
        </w:rPr>
        <w:t>出来ません。これらを使用した場合、</w:t>
      </w:r>
      <w:r>
        <w:rPr>
          <w:rFonts w:hint="eastAsia"/>
          <w:u w:val="single"/>
        </w:rPr>
        <w:t>確実に失格となりますので、ご注意下さい</w:t>
      </w:r>
      <w:r>
        <w:rPr>
          <w:rFonts w:hint="eastAsia"/>
        </w:rPr>
        <w:t>。</w:t>
      </w:r>
    </w:p>
    <w:p w:rsidR="000274A2" w:rsidRDefault="000274A2">
      <w:pPr>
        <w:ind w:left="899" w:hangingChars="428" w:hanging="899"/>
        <w:rPr>
          <w:u w:val="single"/>
        </w:rPr>
      </w:pPr>
    </w:p>
    <w:p w:rsidR="003914FA" w:rsidRDefault="003914FA">
      <w:pPr>
        <w:ind w:left="210" w:hangingChars="100" w:hanging="210"/>
      </w:pPr>
      <w:r>
        <w:rPr>
          <w:rFonts w:hint="eastAsia"/>
        </w:rPr>
        <w:t xml:space="preserve">12. </w:t>
      </w:r>
      <w:r>
        <w:rPr>
          <w:rFonts w:hint="eastAsia"/>
        </w:rPr>
        <w:t>血清量</w:t>
      </w:r>
      <w:r>
        <w:rPr>
          <w:rFonts w:hint="eastAsia"/>
        </w:rPr>
        <w:t xml:space="preserve">: </w:t>
      </w:r>
      <w:r>
        <w:rPr>
          <w:rFonts w:hint="eastAsia"/>
        </w:rPr>
        <w:t>標準化を希望される日常分析室で必要となる血清量は、自動分析装置によっても異なりますが、一般的には１本（１濃度当たり、</w:t>
      </w:r>
      <w:r w:rsidR="00463EA7">
        <w:rPr>
          <w:rFonts w:hint="eastAsia"/>
        </w:rPr>
        <w:t>3</w:t>
      </w:r>
      <w:r>
        <w:rPr>
          <w:rFonts w:hint="eastAsia"/>
        </w:rPr>
        <w:t>測定日分として</w:t>
      </w:r>
      <w:r>
        <w:rPr>
          <w:rFonts w:hint="eastAsia"/>
        </w:rPr>
        <w:t>3</w:t>
      </w:r>
      <w:r>
        <w:rPr>
          <w:rFonts w:hint="eastAsia"/>
        </w:rPr>
        <w:t>本必要）につき約</w:t>
      </w:r>
      <w:r>
        <w:rPr>
          <w:rFonts w:hint="eastAsia"/>
        </w:rPr>
        <w:t>0.5</w:t>
      </w:r>
      <w:r w:rsidR="00422DEC">
        <w:rPr>
          <w:rFonts w:hint="eastAsia"/>
        </w:rPr>
        <w:t xml:space="preserve"> </w:t>
      </w:r>
      <w:r>
        <w:t>~</w:t>
      </w:r>
      <w:r w:rsidR="00422DEC">
        <w:rPr>
          <w:rFonts w:hint="eastAsia"/>
        </w:rPr>
        <w:t xml:space="preserve"> </w:t>
      </w:r>
      <w:r>
        <w:rPr>
          <w:rFonts w:hint="eastAsia"/>
        </w:rPr>
        <w:t>0.8 mL</w:t>
      </w:r>
      <w:r>
        <w:rPr>
          <w:rFonts w:hint="eastAsia"/>
        </w:rPr>
        <w:t>が適当と思われます。</w:t>
      </w:r>
      <w:r w:rsidR="00456290">
        <w:rPr>
          <w:rFonts w:hint="eastAsia"/>
        </w:rPr>
        <w:t>国立循環器病研究センターの脂質</w:t>
      </w:r>
      <w:r>
        <w:rPr>
          <w:rFonts w:hint="eastAsia"/>
        </w:rPr>
        <w:t>基準分析室に発送する血清量は、</w:t>
      </w:r>
      <w:r>
        <w:rPr>
          <w:rFonts w:hint="eastAsia"/>
        </w:rPr>
        <w:t>1</w:t>
      </w:r>
      <w:r>
        <w:rPr>
          <w:rFonts w:hint="eastAsia"/>
        </w:rPr>
        <w:t>濃度につき最低</w:t>
      </w:r>
      <w:r>
        <w:rPr>
          <w:rFonts w:hint="eastAsia"/>
        </w:rPr>
        <w:t>1.</w:t>
      </w:r>
      <w:r w:rsidR="00CA75E0">
        <w:rPr>
          <w:rFonts w:hint="eastAsia"/>
        </w:rPr>
        <w:t>0</w:t>
      </w:r>
      <w:r>
        <w:rPr>
          <w:rFonts w:hint="eastAsia"/>
        </w:rPr>
        <w:t xml:space="preserve"> mL</w:t>
      </w:r>
      <w:r>
        <w:rPr>
          <w:rFonts w:hint="eastAsia"/>
        </w:rPr>
        <w:t>、必要となります。</w:t>
      </w:r>
    </w:p>
    <w:p w:rsidR="003914FA" w:rsidRPr="00456290" w:rsidRDefault="003914FA">
      <w:pPr>
        <w:ind w:left="210" w:hangingChars="100" w:hanging="210"/>
      </w:pPr>
    </w:p>
    <w:p w:rsidR="003914FA" w:rsidRDefault="003914FA">
      <w:pPr>
        <w:ind w:left="210" w:hangingChars="100" w:hanging="210"/>
      </w:pPr>
      <w:r>
        <w:rPr>
          <w:rFonts w:hint="eastAsia"/>
        </w:rPr>
        <w:t xml:space="preserve">13. </w:t>
      </w:r>
      <w:r>
        <w:rPr>
          <w:rFonts w:hint="eastAsia"/>
        </w:rPr>
        <w:t>日常分析室における検体の測定方法：分析は</w:t>
      </w:r>
      <w:r>
        <w:rPr>
          <w:rFonts w:hint="eastAsia"/>
        </w:rPr>
        <w:t>6</w:t>
      </w:r>
      <w:r>
        <w:rPr>
          <w:rFonts w:hint="eastAsia"/>
        </w:rPr>
        <w:t>濃度の血清を</w:t>
      </w:r>
      <w:r>
        <w:rPr>
          <w:rFonts w:hint="eastAsia"/>
        </w:rPr>
        <w:t>3</w:t>
      </w:r>
      <w:r>
        <w:rPr>
          <w:rFonts w:hint="eastAsia"/>
        </w:rPr>
        <w:t>日間、</w:t>
      </w:r>
      <w:r w:rsidR="000727C0">
        <w:rPr>
          <w:rFonts w:hint="eastAsia"/>
        </w:rPr>
        <w:t>アトランダム</w:t>
      </w:r>
      <w:r>
        <w:rPr>
          <w:rFonts w:hint="eastAsia"/>
        </w:rPr>
        <w:t>に二重測定して下さい。その際、第</w:t>
      </w:r>
      <w:r>
        <w:rPr>
          <w:rFonts w:hint="eastAsia"/>
        </w:rPr>
        <w:t>1</w:t>
      </w:r>
      <w:r>
        <w:rPr>
          <w:rFonts w:hint="eastAsia"/>
        </w:rPr>
        <w:t>測定日（</w:t>
      </w:r>
      <w:r>
        <w:rPr>
          <w:rFonts w:hint="eastAsia"/>
        </w:rPr>
        <w:t>Run 1</w:t>
      </w:r>
      <w:r>
        <w:rPr>
          <w:rFonts w:hint="eastAsia"/>
        </w:rPr>
        <w:t>）と第</w:t>
      </w:r>
      <w:r>
        <w:rPr>
          <w:rFonts w:hint="eastAsia"/>
        </w:rPr>
        <w:t>2</w:t>
      </w:r>
      <w:r>
        <w:rPr>
          <w:rFonts w:hint="eastAsia"/>
        </w:rPr>
        <w:t>測定日（</w:t>
      </w:r>
      <w:r>
        <w:rPr>
          <w:rFonts w:hint="eastAsia"/>
        </w:rPr>
        <w:t>Run 2</w:t>
      </w:r>
      <w:r>
        <w:rPr>
          <w:rFonts w:hint="eastAsia"/>
        </w:rPr>
        <w:t>）との間を少なくとも</w:t>
      </w:r>
      <w:r>
        <w:rPr>
          <w:rFonts w:hint="eastAsia"/>
        </w:rPr>
        <w:t>2</w:t>
      </w:r>
      <w:r>
        <w:rPr>
          <w:rFonts w:hint="eastAsia"/>
        </w:rPr>
        <w:t>日間、また、第</w:t>
      </w:r>
      <w:r>
        <w:rPr>
          <w:rFonts w:hint="eastAsia"/>
        </w:rPr>
        <w:t>2</w:t>
      </w:r>
      <w:r>
        <w:rPr>
          <w:rFonts w:hint="eastAsia"/>
        </w:rPr>
        <w:t>測定日</w:t>
      </w:r>
      <w:r>
        <w:rPr>
          <w:rFonts w:hint="eastAsia"/>
        </w:rPr>
        <w:t>(Run 2)</w:t>
      </w:r>
      <w:r>
        <w:rPr>
          <w:rFonts w:hint="eastAsia"/>
        </w:rPr>
        <w:t>と第</w:t>
      </w:r>
      <w:r>
        <w:rPr>
          <w:rFonts w:hint="eastAsia"/>
        </w:rPr>
        <w:t>3</w:t>
      </w:r>
      <w:r>
        <w:rPr>
          <w:rFonts w:hint="eastAsia"/>
        </w:rPr>
        <w:t>測定日（</w:t>
      </w:r>
      <w:r>
        <w:rPr>
          <w:rFonts w:hint="eastAsia"/>
        </w:rPr>
        <w:t>Run 3</w:t>
      </w:r>
      <w:r>
        <w:rPr>
          <w:rFonts w:hint="eastAsia"/>
        </w:rPr>
        <w:t>）との間も少なくとも</w:t>
      </w:r>
      <w:r>
        <w:rPr>
          <w:rFonts w:hint="eastAsia"/>
        </w:rPr>
        <w:t>2</w:t>
      </w:r>
      <w:r>
        <w:rPr>
          <w:rFonts w:hint="eastAsia"/>
        </w:rPr>
        <w:t>日間の間隔を開けて分析するように、検体を配分して下さい。この</w:t>
      </w:r>
      <w:r w:rsidR="00CA75E0">
        <w:rPr>
          <w:rFonts w:hint="eastAsia"/>
        </w:rPr>
        <w:t>ルール</w:t>
      </w:r>
      <w:r>
        <w:rPr>
          <w:rFonts w:hint="eastAsia"/>
        </w:rPr>
        <w:t>に違反した場合、確実に失格となりますので、ご注意下さい。測定結果は、</w:t>
      </w:r>
      <w:r w:rsidR="00C66C19">
        <w:rPr>
          <w:rFonts w:hint="eastAsia"/>
        </w:rPr>
        <w:t>12</w:t>
      </w:r>
      <w:r>
        <w:rPr>
          <w:rFonts w:hint="eastAsia"/>
        </w:rPr>
        <w:t>頁の記入例にならって、</w:t>
      </w:r>
      <w:r w:rsidR="00C66C19">
        <w:rPr>
          <w:rFonts w:hint="eastAsia"/>
        </w:rPr>
        <w:t>10</w:t>
      </w:r>
      <w:r>
        <w:rPr>
          <w:rFonts w:hint="eastAsia"/>
        </w:rPr>
        <w:t>頁の</w:t>
      </w:r>
      <w:r>
        <w:rPr>
          <w:rFonts w:hint="eastAsia"/>
          <w:u w:val="single"/>
        </w:rPr>
        <w:t>Cholesterol Results Form</w:t>
      </w:r>
      <w:r>
        <w:rPr>
          <w:rFonts w:hint="eastAsia"/>
        </w:rPr>
        <w:t>に記入して下さい。</w:t>
      </w:r>
    </w:p>
    <w:p w:rsidR="003914FA" w:rsidRDefault="003914FA">
      <w:pPr>
        <w:ind w:left="210" w:hangingChars="100" w:hanging="210"/>
      </w:pPr>
    </w:p>
    <w:p w:rsidR="003914FA" w:rsidRDefault="003914FA" w:rsidP="00532246">
      <w:pPr>
        <w:pStyle w:val="a3"/>
        <w:ind w:left="210" w:hangingChars="100" w:hanging="210"/>
        <w:rPr>
          <w:position w:val="6"/>
        </w:rPr>
      </w:pPr>
      <w:r>
        <w:rPr>
          <w:rFonts w:hint="eastAsia"/>
        </w:rPr>
        <w:t xml:space="preserve">14. </w:t>
      </w:r>
      <w:r>
        <w:rPr>
          <w:rFonts w:hint="eastAsia"/>
        </w:rPr>
        <w:t>ご参考までに、日本動脈硬化学会による動脈硬化性疾患</w:t>
      </w:r>
      <w:r w:rsidR="00E967A5">
        <w:rPr>
          <w:rFonts w:hint="eastAsia"/>
        </w:rPr>
        <w:t>予防</w:t>
      </w:r>
      <w:r>
        <w:rPr>
          <w:rFonts w:hint="eastAsia"/>
        </w:rPr>
        <w:t>ガイドライン</w:t>
      </w:r>
      <w:r>
        <w:rPr>
          <w:rFonts w:hint="eastAsia"/>
        </w:rPr>
        <w:t>20</w:t>
      </w:r>
      <w:r w:rsidR="00E967A5">
        <w:rPr>
          <w:rFonts w:hint="eastAsia"/>
        </w:rPr>
        <w:t>12</w:t>
      </w:r>
      <w:r>
        <w:rPr>
          <w:rFonts w:hint="eastAsia"/>
        </w:rPr>
        <w:t>年版から、</w:t>
      </w:r>
      <w:r w:rsidR="008E1CD1">
        <w:rPr>
          <w:rFonts w:hint="eastAsia"/>
        </w:rPr>
        <w:t>脂質異常</w:t>
      </w:r>
      <w:r>
        <w:rPr>
          <w:rFonts w:hint="eastAsia"/>
        </w:rPr>
        <w:t>症</w:t>
      </w:r>
      <w:r w:rsidR="00E967A5">
        <w:rPr>
          <w:rFonts w:hint="eastAsia"/>
        </w:rPr>
        <w:t xml:space="preserve">: </w:t>
      </w:r>
      <w:r>
        <w:rPr>
          <w:rFonts w:hint="eastAsia"/>
        </w:rPr>
        <w:t>スクリーニングのための</w:t>
      </w:r>
      <w:r w:rsidR="00E967A5">
        <w:rPr>
          <w:rFonts w:hint="eastAsia"/>
        </w:rPr>
        <w:t>診断基準</w:t>
      </w:r>
      <w:r w:rsidR="00E967A5">
        <w:rPr>
          <w:rFonts w:hint="eastAsia"/>
        </w:rPr>
        <w:t>(</w:t>
      </w:r>
      <w:r w:rsidR="00E967A5">
        <w:rPr>
          <w:rFonts w:hint="eastAsia"/>
        </w:rPr>
        <w:t>空腹時採血</w:t>
      </w:r>
      <w:r>
        <w:rPr>
          <w:rFonts w:hint="eastAsia"/>
        </w:rPr>
        <w:t>)</w:t>
      </w:r>
      <w:r>
        <w:rPr>
          <w:rFonts w:hint="eastAsia"/>
        </w:rPr>
        <w:t>を引用し</w:t>
      </w:r>
      <w:r w:rsidR="00167E24">
        <w:rPr>
          <w:rFonts w:hint="eastAsia"/>
        </w:rPr>
        <w:t>ました</w:t>
      </w:r>
      <w:r>
        <w:rPr>
          <w:rFonts w:hint="eastAsia"/>
        </w:rPr>
        <w:t>。標準化では、この診断基準値をカバーするように、検体を採取することが望まれます。</w:t>
      </w:r>
      <w:r>
        <w:rPr>
          <w:rFonts w:hint="eastAsia"/>
          <w:position w:val="6"/>
        </w:rPr>
        <w:t xml:space="preserve">    </w:t>
      </w:r>
    </w:p>
    <w:tbl>
      <w:tblPr>
        <w:tblW w:w="0" w:type="auto"/>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4"/>
        <w:gridCol w:w="2160"/>
        <w:gridCol w:w="2165"/>
      </w:tblGrid>
      <w:tr w:rsidR="003914FA">
        <w:tc>
          <w:tcPr>
            <w:tcW w:w="2974" w:type="dxa"/>
          </w:tcPr>
          <w:p w:rsidR="003914FA" w:rsidRDefault="003914FA">
            <w:r>
              <w:rPr>
                <w:rFonts w:hint="eastAsia"/>
              </w:rPr>
              <w:t>高コレステロール血症</w:t>
            </w:r>
          </w:p>
        </w:tc>
        <w:tc>
          <w:tcPr>
            <w:tcW w:w="2160" w:type="dxa"/>
            <w:vAlign w:val="center"/>
          </w:tcPr>
          <w:p w:rsidR="003914FA" w:rsidRDefault="003914FA">
            <w:r>
              <w:rPr>
                <w:rFonts w:hint="eastAsia"/>
              </w:rPr>
              <w:t>総コレステロール</w:t>
            </w:r>
          </w:p>
        </w:tc>
        <w:tc>
          <w:tcPr>
            <w:tcW w:w="2165" w:type="dxa"/>
            <w:vAlign w:val="center"/>
          </w:tcPr>
          <w:p w:rsidR="003914FA" w:rsidRDefault="003914FA" w:rsidP="008E1CD1">
            <w:pPr>
              <w:ind w:firstLineChars="100" w:firstLine="210"/>
            </w:pPr>
            <w:r>
              <w:rPr>
                <w:rFonts w:ascii="ＭＳ 明朝" w:hAnsi="ＭＳ 明朝" w:hint="eastAsia"/>
              </w:rPr>
              <w:t>≧</w:t>
            </w:r>
            <w:r w:rsidR="008E1CD1">
              <w:rPr>
                <w:rFonts w:ascii="ＭＳ 明朝" w:hAnsi="ＭＳ 明朝" w:hint="eastAsia"/>
              </w:rPr>
              <w:t>220</w:t>
            </w:r>
            <w:r>
              <w:rPr>
                <w:rFonts w:hint="eastAsia"/>
              </w:rPr>
              <w:t xml:space="preserve"> mg/dL</w:t>
            </w:r>
          </w:p>
        </w:tc>
      </w:tr>
      <w:tr w:rsidR="003914FA">
        <w:tc>
          <w:tcPr>
            <w:tcW w:w="2974" w:type="dxa"/>
            <w:vAlign w:val="center"/>
          </w:tcPr>
          <w:p w:rsidR="003914FA" w:rsidRDefault="003914FA">
            <w:r>
              <w:rPr>
                <w:rFonts w:hint="eastAsia"/>
              </w:rPr>
              <w:t>高</w:t>
            </w:r>
            <w:r>
              <w:rPr>
                <w:rFonts w:hint="eastAsia"/>
              </w:rPr>
              <w:t>LDL</w:t>
            </w:r>
            <w:r>
              <w:rPr>
                <w:rFonts w:hint="eastAsia"/>
              </w:rPr>
              <w:t>コレステロール血症</w:t>
            </w:r>
          </w:p>
        </w:tc>
        <w:tc>
          <w:tcPr>
            <w:tcW w:w="2160" w:type="dxa"/>
          </w:tcPr>
          <w:p w:rsidR="003914FA" w:rsidRDefault="003914FA">
            <w:r>
              <w:rPr>
                <w:rFonts w:hint="eastAsia"/>
              </w:rPr>
              <w:t>LDL</w:t>
            </w:r>
            <w:r>
              <w:rPr>
                <w:rFonts w:hint="eastAsia"/>
              </w:rPr>
              <w:t>コレステロール</w:t>
            </w:r>
          </w:p>
        </w:tc>
        <w:tc>
          <w:tcPr>
            <w:tcW w:w="2165" w:type="dxa"/>
          </w:tcPr>
          <w:p w:rsidR="003914FA" w:rsidRDefault="003914FA" w:rsidP="0080069F">
            <w:pPr>
              <w:ind w:firstLineChars="100" w:firstLine="210"/>
            </w:pPr>
            <w:r>
              <w:rPr>
                <w:rFonts w:ascii="ＭＳ 明朝" w:hAnsi="ＭＳ 明朝" w:hint="eastAsia"/>
              </w:rPr>
              <w:t>≧</w:t>
            </w:r>
            <w:r w:rsidR="0080069F">
              <w:rPr>
                <w:rFonts w:ascii="ＭＳ 明朝" w:hAnsi="ＭＳ 明朝" w:hint="eastAsia"/>
              </w:rPr>
              <w:t>140</w:t>
            </w:r>
            <w:r>
              <w:rPr>
                <w:rFonts w:hint="eastAsia"/>
              </w:rPr>
              <w:t xml:space="preserve"> mg/dL</w:t>
            </w:r>
          </w:p>
        </w:tc>
      </w:tr>
      <w:tr w:rsidR="003914FA">
        <w:tc>
          <w:tcPr>
            <w:tcW w:w="2974" w:type="dxa"/>
            <w:vAlign w:val="center"/>
          </w:tcPr>
          <w:p w:rsidR="003914FA" w:rsidRDefault="003914FA">
            <w:r>
              <w:rPr>
                <w:rFonts w:hint="eastAsia"/>
              </w:rPr>
              <w:t>低</w:t>
            </w:r>
            <w:r>
              <w:rPr>
                <w:rFonts w:hint="eastAsia"/>
              </w:rPr>
              <w:t>HDL</w:t>
            </w:r>
            <w:r>
              <w:rPr>
                <w:rFonts w:hint="eastAsia"/>
              </w:rPr>
              <w:t>コレステロール血症</w:t>
            </w:r>
          </w:p>
        </w:tc>
        <w:tc>
          <w:tcPr>
            <w:tcW w:w="2160" w:type="dxa"/>
          </w:tcPr>
          <w:p w:rsidR="003914FA" w:rsidRDefault="003914FA">
            <w:r>
              <w:rPr>
                <w:rFonts w:hint="eastAsia"/>
              </w:rPr>
              <w:t>HDL</w:t>
            </w:r>
            <w:r>
              <w:rPr>
                <w:rFonts w:hint="eastAsia"/>
              </w:rPr>
              <w:t>コレステロール</w:t>
            </w:r>
          </w:p>
        </w:tc>
        <w:tc>
          <w:tcPr>
            <w:tcW w:w="2165" w:type="dxa"/>
          </w:tcPr>
          <w:p w:rsidR="003914FA" w:rsidRDefault="003914FA" w:rsidP="0080069F">
            <w:pPr>
              <w:ind w:firstLineChars="100" w:firstLine="210"/>
            </w:pPr>
            <w:r>
              <w:rPr>
                <w:rFonts w:hint="eastAsia"/>
              </w:rPr>
              <w:t>＜</w:t>
            </w:r>
            <w:r w:rsidR="0080069F">
              <w:rPr>
                <w:rFonts w:hint="eastAsia"/>
              </w:rPr>
              <w:t>40</w:t>
            </w:r>
            <w:r>
              <w:rPr>
                <w:rFonts w:hint="eastAsia"/>
              </w:rPr>
              <w:t xml:space="preserve"> mg/dL</w:t>
            </w:r>
          </w:p>
        </w:tc>
      </w:tr>
      <w:tr w:rsidR="003914FA">
        <w:tc>
          <w:tcPr>
            <w:tcW w:w="2974" w:type="dxa"/>
            <w:vAlign w:val="center"/>
          </w:tcPr>
          <w:p w:rsidR="003914FA" w:rsidRDefault="003914FA" w:rsidP="00E967A5">
            <w:r>
              <w:rPr>
                <w:rFonts w:hint="eastAsia"/>
              </w:rPr>
              <w:t>高トリグリセ</w:t>
            </w:r>
            <w:r w:rsidR="00E967A5">
              <w:rPr>
                <w:rFonts w:hint="eastAsia"/>
              </w:rPr>
              <w:t>ライ</w:t>
            </w:r>
            <w:r>
              <w:rPr>
                <w:rFonts w:hint="eastAsia"/>
              </w:rPr>
              <w:t>ド血症</w:t>
            </w:r>
          </w:p>
        </w:tc>
        <w:tc>
          <w:tcPr>
            <w:tcW w:w="2160" w:type="dxa"/>
          </w:tcPr>
          <w:p w:rsidR="003914FA" w:rsidRDefault="003914FA" w:rsidP="008E1CD1">
            <w:r>
              <w:rPr>
                <w:rFonts w:hint="eastAsia"/>
              </w:rPr>
              <w:t>トリグリセ</w:t>
            </w:r>
            <w:r w:rsidR="008E1CD1">
              <w:rPr>
                <w:rFonts w:hint="eastAsia"/>
              </w:rPr>
              <w:t>ライ</w:t>
            </w:r>
            <w:r>
              <w:rPr>
                <w:rFonts w:hint="eastAsia"/>
              </w:rPr>
              <w:t>ド</w:t>
            </w:r>
          </w:p>
        </w:tc>
        <w:tc>
          <w:tcPr>
            <w:tcW w:w="2165" w:type="dxa"/>
          </w:tcPr>
          <w:p w:rsidR="003914FA" w:rsidRDefault="003914FA" w:rsidP="0080069F">
            <w:pPr>
              <w:ind w:firstLineChars="100" w:firstLine="210"/>
            </w:pPr>
            <w:r>
              <w:rPr>
                <w:rFonts w:ascii="ＭＳ 明朝" w:hAnsi="ＭＳ 明朝" w:hint="eastAsia"/>
              </w:rPr>
              <w:t>≧</w:t>
            </w:r>
            <w:r w:rsidR="0080069F">
              <w:rPr>
                <w:rFonts w:ascii="ＭＳ 明朝" w:hAnsi="ＭＳ 明朝" w:hint="eastAsia"/>
              </w:rPr>
              <w:t>150</w:t>
            </w:r>
            <w:r>
              <w:rPr>
                <w:rFonts w:hint="eastAsia"/>
              </w:rPr>
              <w:t xml:space="preserve"> mg/dL</w:t>
            </w:r>
          </w:p>
        </w:tc>
      </w:tr>
    </w:tbl>
    <w:p w:rsidR="003914FA" w:rsidRDefault="003914FA"/>
    <w:p w:rsidR="003914FA" w:rsidRDefault="003914FA">
      <w:pPr>
        <w:ind w:left="210" w:hangingChars="100" w:hanging="210"/>
      </w:pPr>
      <w:r>
        <w:rPr>
          <w:rFonts w:hint="eastAsia"/>
        </w:rPr>
        <w:t xml:space="preserve">15. </w:t>
      </w:r>
      <w:r>
        <w:rPr>
          <w:rFonts w:hint="eastAsia"/>
        </w:rPr>
        <w:t>測定成績解析ソフト</w:t>
      </w:r>
      <w:r>
        <w:rPr>
          <w:rFonts w:hint="eastAsia"/>
        </w:rPr>
        <w:t xml:space="preserve">: </w:t>
      </w:r>
      <w:r>
        <w:rPr>
          <w:rFonts w:hint="eastAsia"/>
        </w:rPr>
        <w:t>総</w:t>
      </w:r>
      <w:r w:rsidR="00CA75E0">
        <w:rPr>
          <w:rFonts w:hint="eastAsia"/>
        </w:rPr>
        <w:t>コレステロール</w:t>
      </w:r>
      <w:r>
        <w:rPr>
          <w:rFonts w:hint="eastAsia"/>
        </w:rPr>
        <w:t>値の解析ソフトは、</w:t>
      </w:r>
      <w:r>
        <w:rPr>
          <w:rFonts w:hint="eastAsia"/>
        </w:rPr>
        <w:t>CDC/CRMLN</w:t>
      </w:r>
      <w:r>
        <w:rPr>
          <w:rFonts w:hint="eastAsia"/>
        </w:rPr>
        <w:t>で</w:t>
      </w:r>
      <w:r w:rsidR="009622BA">
        <w:rPr>
          <w:rFonts w:hint="eastAsia"/>
        </w:rPr>
        <w:t>考案</w:t>
      </w:r>
      <w:r>
        <w:rPr>
          <w:rFonts w:hint="eastAsia"/>
        </w:rPr>
        <w:t>されました。ソフト名は、</w:t>
      </w:r>
      <w:r>
        <w:rPr>
          <w:rFonts w:hint="eastAsia"/>
        </w:rPr>
        <w:t xml:space="preserve">Total </w:t>
      </w:r>
      <w:r>
        <w:rPr>
          <w:rFonts w:hint="eastAsia"/>
        </w:rPr>
        <w:t xml:space="preserve">　</w:t>
      </w:r>
      <w:r>
        <w:rPr>
          <w:rFonts w:hint="eastAsia"/>
        </w:rPr>
        <w:t>Cholesterol Analysis Software(April,</w:t>
      </w:r>
      <w:r w:rsidR="00456290">
        <w:rPr>
          <w:rFonts w:hint="eastAsia"/>
        </w:rPr>
        <w:t xml:space="preserve"> </w:t>
      </w:r>
      <w:r>
        <w:rPr>
          <w:rFonts w:hint="eastAsia"/>
        </w:rPr>
        <w:t>2000)</w:t>
      </w:r>
      <w:r>
        <w:rPr>
          <w:rFonts w:hint="eastAsia"/>
        </w:rPr>
        <w:t>です。解析ソフトは</w:t>
      </w:r>
      <w:r>
        <w:rPr>
          <w:rFonts w:hint="eastAsia"/>
        </w:rPr>
        <w:t>2004</w:t>
      </w:r>
      <w:r>
        <w:rPr>
          <w:rFonts w:hint="eastAsia"/>
        </w:rPr>
        <w:t>年</w:t>
      </w:r>
      <w:r>
        <w:rPr>
          <w:rFonts w:hint="eastAsia"/>
        </w:rPr>
        <w:t>01</w:t>
      </w:r>
      <w:r>
        <w:rPr>
          <w:rFonts w:hint="eastAsia"/>
        </w:rPr>
        <w:t>月に部分改訂され、従来の解析結果よりも一段と詳細な内容となっています。主な改正点は次の通りです。</w:t>
      </w:r>
    </w:p>
    <w:p w:rsidR="003914FA" w:rsidRDefault="003914FA">
      <w:pPr>
        <w:ind w:left="210" w:hangingChars="100" w:hanging="210"/>
      </w:pPr>
    </w:p>
    <w:p w:rsidR="003914FA" w:rsidRDefault="003914FA">
      <w:pPr>
        <w:ind w:left="2"/>
      </w:pPr>
      <w:r>
        <w:rPr>
          <w:rFonts w:hint="eastAsia"/>
        </w:rPr>
        <w:t xml:space="preserve">　</w:t>
      </w:r>
      <w:r>
        <w:rPr>
          <w:rFonts w:hint="eastAsia"/>
        </w:rPr>
        <w:t>(1)</w:t>
      </w:r>
      <w:r>
        <w:rPr>
          <w:rFonts w:hint="eastAsia"/>
        </w:rPr>
        <w:t xml:space="preserve">　判定結果が明示されています。</w:t>
      </w:r>
    </w:p>
    <w:p w:rsidR="003914FA" w:rsidRDefault="003914FA">
      <w:pPr>
        <w:ind w:leftChars="326" w:left="685"/>
      </w:pPr>
      <w:r>
        <w:rPr>
          <w:rFonts w:hint="eastAsia"/>
        </w:rPr>
        <w:t>CDC</w:t>
      </w:r>
      <w:r>
        <w:rPr>
          <w:rFonts w:hint="eastAsia"/>
        </w:rPr>
        <w:t>や</w:t>
      </w:r>
      <w:r>
        <w:rPr>
          <w:rFonts w:hint="eastAsia"/>
        </w:rPr>
        <w:t>CRMLN</w:t>
      </w:r>
      <w:r>
        <w:rPr>
          <w:rFonts w:hint="eastAsia"/>
        </w:rPr>
        <w:t>の分析室が解析内容を基にして標準化の合否を判定する際には、根拠が必要となります。その根拠として、</w:t>
      </w:r>
      <w:r>
        <w:rPr>
          <w:rFonts w:hint="eastAsia"/>
        </w:rPr>
        <w:t>R-square</w:t>
      </w:r>
      <w:r>
        <w:rPr>
          <w:rFonts w:hint="eastAsia"/>
        </w:rPr>
        <w:t>、</w:t>
      </w:r>
      <w:r>
        <w:rPr>
          <w:rFonts w:hint="eastAsia"/>
        </w:rPr>
        <w:t>Predicted at 200</w:t>
      </w:r>
      <w:r w:rsidR="003D7BF6">
        <w:rPr>
          <w:rFonts w:hint="eastAsia"/>
        </w:rPr>
        <w:t xml:space="preserve"> </w:t>
      </w:r>
      <w:r>
        <w:rPr>
          <w:rFonts w:hint="eastAsia"/>
        </w:rPr>
        <w:t>mg/dL</w:t>
      </w:r>
      <w:r>
        <w:rPr>
          <w:rFonts w:hint="eastAsia"/>
        </w:rPr>
        <w:t>、</w:t>
      </w:r>
      <w:r>
        <w:rPr>
          <w:rFonts w:hint="eastAsia"/>
        </w:rPr>
        <w:t>Predicted at 240</w:t>
      </w:r>
      <w:r w:rsidR="003D7BF6">
        <w:rPr>
          <w:rFonts w:hint="eastAsia"/>
        </w:rPr>
        <w:t xml:space="preserve"> </w:t>
      </w:r>
      <w:r>
        <w:rPr>
          <w:rFonts w:hint="eastAsia"/>
        </w:rPr>
        <w:t>mg/dL</w:t>
      </w:r>
      <w:r>
        <w:rPr>
          <w:rFonts w:hint="eastAsia"/>
        </w:rPr>
        <w:t>、</w:t>
      </w:r>
      <w:r>
        <w:rPr>
          <w:rFonts w:hint="eastAsia"/>
        </w:rPr>
        <w:t xml:space="preserve">Average </w:t>
      </w:r>
      <w:r w:rsidR="003D7BF6">
        <w:rPr>
          <w:rFonts w:hint="eastAsia"/>
        </w:rPr>
        <w:t>%</w:t>
      </w:r>
      <w:r>
        <w:rPr>
          <w:rFonts w:hint="eastAsia"/>
        </w:rPr>
        <w:t xml:space="preserve"> Bias</w:t>
      </w:r>
      <w:r>
        <w:rPr>
          <w:rFonts w:hint="eastAsia"/>
        </w:rPr>
        <w:t>、</w:t>
      </w:r>
      <w:r>
        <w:rPr>
          <w:rFonts w:hint="eastAsia"/>
        </w:rPr>
        <w:t>Average % Absolute Bias</w:t>
      </w:r>
      <w:r>
        <w:rPr>
          <w:rFonts w:hint="eastAsia"/>
        </w:rPr>
        <w:t>、</w:t>
      </w:r>
      <w:r>
        <w:rPr>
          <w:rFonts w:hint="eastAsia"/>
        </w:rPr>
        <w:t>Average within-sample CV</w:t>
      </w:r>
      <w:r>
        <w:rPr>
          <w:rFonts w:hint="eastAsia"/>
        </w:rPr>
        <w:t>、及び、外れ値</w:t>
      </w:r>
      <w:r>
        <w:rPr>
          <w:rFonts w:hint="eastAsia"/>
        </w:rPr>
        <w:t>(Outliers)</w:t>
      </w:r>
      <w:r>
        <w:rPr>
          <w:rFonts w:hint="eastAsia"/>
        </w:rPr>
        <w:t>として</w:t>
      </w:r>
      <w:r>
        <w:rPr>
          <w:rFonts w:hint="eastAsia"/>
        </w:rPr>
        <w:t xml:space="preserve"> Within-method outliers</w:t>
      </w:r>
      <w:r>
        <w:rPr>
          <w:rFonts w:hint="eastAsia"/>
        </w:rPr>
        <w:t>と</w:t>
      </w:r>
      <w:r>
        <w:rPr>
          <w:rFonts w:hint="eastAsia"/>
        </w:rPr>
        <w:t xml:space="preserve"> Between-method outliers</w:t>
      </w:r>
      <w:r>
        <w:rPr>
          <w:rFonts w:hint="eastAsia"/>
        </w:rPr>
        <w:t>の</w:t>
      </w:r>
      <w:r>
        <w:rPr>
          <w:rFonts w:hint="eastAsia"/>
        </w:rPr>
        <w:t>8</w:t>
      </w:r>
      <w:r>
        <w:rPr>
          <w:rFonts w:hint="eastAsia"/>
        </w:rPr>
        <w:t>種類の</w:t>
      </w:r>
      <w:r w:rsidR="00FD1886">
        <w:rPr>
          <w:rFonts w:hint="eastAsia"/>
        </w:rPr>
        <w:t>項目</w:t>
      </w:r>
      <w:r>
        <w:rPr>
          <w:rFonts w:hint="eastAsia"/>
        </w:rPr>
        <w:t>を審査します。これらの審査内容が判定基準を満たした場合、</w:t>
      </w:r>
      <w:r>
        <w:rPr>
          <w:rFonts w:hint="eastAsia"/>
        </w:rPr>
        <w:t xml:space="preserve"> Result</w:t>
      </w:r>
      <w:r>
        <w:rPr>
          <w:rFonts w:hint="eastAsia"/>
        </w:rPr>
        <w:t>の欄に</w:t>
      </w:r>
      <w:r>
        <w:rPr>
          <w:rFonts w:hint="eastAsia"/>
        </w:rPr>
        <w:t xml:space="preserve"> (OK)</w:t>
      </w:r>
      <w:r>
        <w:rPr>
          <w:rFonts w:hint="eastAsia"/>
        </w:rPr>
        <w:t>として、また、満た</w:t>
      </w:r>
      <w:r w:rsidR="00CA75E0">
        <w:rPr>
          <w:rFonts w:hint="eastAsia"/>
        </w:rPr>
        <w:t>されて</w:t>
      </w:r>
      <w:r>
        <w:rPr>
          <w:rFonts w:hint="eastAsia"/>
        </w:rPr>
        <w:t>いなければ（</w:t>
      </w:r>
      <w:r>
        <w:rPr>
          <w:rFonts w:hint="eastAsia"/>
        </w:rPr>
        <w:t>Fail</w:t>
      </w:r>
      <w:r>
        <w:rPr>
          <w:rFonts w:hint="eastAsia"/>
        </w:rPr>
        <w:t>）として出力されます。このことにより、標準化が不可と判</w:t>
      </w:r>
      <w:r w:rsidR="00CA75E0">
        <w:rPr>
          <w:rFonts w:hint="eastAsia"/>
        </w:rPr>
        <w:t>定</w:t>
      </w:r>
      <w:r>
        <w:rPr>
          <w:rFonts w:hint="eastAsia"/>
        </w:rPr>
        <w:t>された理由がはっきりと判別でき、原因の所在と今後の修復対策が取り易くなります。</w:t>
      </w:r>
    </w:p>
    <w:p w:rsidR="003914FA" w:rsidRDefault="003914FA">
      <w:pPr>
        <w:ind w:leftChars="378" w:left="794" w:firstLine="14"/>
      </w:pPr>
    </w:p>
    <w:p w:rsidR="003914FA" w:rsidRDefault="003914FA">
      <w:r>
        <w:rPr>
          <w:rFonts w:hint="eastAsia"/>
        </w:rPr>
        <w:t xml:space="preserve">　</w:t>
      </w:r>
      <w:r>
        <w:rPr>
          <w:rFonts w:hint="eastAsia"/>
        </w:rPr>
        <w:t>(2)</w:t>
      </w:r>
      <w:r>
        <w:rPr>
          <w:rFonts w:hint="eastAsia"/>
        </w:rPr>
        <w:t xml:space="preserve">　外れ値（</w:t>
      </w:r>
      <w:r>
        <w:rPr>
          <w:rFonts w:hint="eastAsia"/>
        </w:rPr>
        <w:t>Outliers</w:t>
      </w:r>
      <w:r>
        <w:rPr>
          <w:rFonts w:hint="eastAsia"/>
        </w:rPr>
        <w:t>）の内容が詳しく示されています。</w:t>
      </w:r>
    </w:p>
    <w:p w:rsidR="003914FA" w:rsidRDefault="003914FA">
      <w:pPr>
        <w:ind w:leftChars="300" w:left="630"/>
      </w:pPr>
      <w:r>
        <w:rPr>
          <w:rFonts w:hint="eastAsia"/>
        </w:rPr>
        <w:t>外れ値（</w:t>
      </w:r>
      <w:r>
        <w:rPr>
          <w:rFonts w:hint="eastAsia"/>
        </w:rPr>
        <w:t>Outliers</w:t>
      </w:r>
      <w:r>
        <w:rPr>
          <w:rFonts w:hint="eastAsia"/>
        </w:rPr>
        <w:t>）は、</w:t>
      </w:r>
      <w:r>
        <w:rPr>
          <w:rFonts w:hint="eastAsia"/>
        </w:rPr>
        <w:t>Within-method outliers</w:t>
      </w:r>
      <w:r>
        <w:rPr>
          <w:rFonts w:hint="eastAsia"/>
        </w:rPr>
        <w:t>と</w:t>
      </w:r>
      <w:r>
        <w:rPr>
          <w:rFonts w:hint="eastAsia"/>
        </w:rPr>
        <w:t xml:space="preserve"> Between-method outliers</w:t>
      </w:r>
      <w:r>
        <w:rPr>
          <w:rFonts w:hint="eastAsia"/>
        </w:rPr>
        <w:t>の</w:t>
      </w:r>
      <w:r>
        <w:rPr>
          <w:rFonts w:hint="eastAsia"/>
        </w:rPr>
        <w:t>2</w:t>
      </w:r>
      <w:r>
        <w:rPr>
          <w:rFonts w:hint="eastAsia"/>
        </w:rPr>
        <w:t>つの要素に分類できます。外れ値は</w:t>
      </w:r>
      <w:r>
        <w:rPr>
          <w:rFonts w:hint="eastAsia"/>
        </w:rPr>
        <w:t>Phase 1</w:t>
      </w:r>
      <w:r>
        <w:rPr>
          <w:rFonts w:hint="eastAsia"/>
        </w:rPr>
        <w:t>（</w:t>
      </w:r>
      <w:r>
        <w:rPr>
          <w:rFonts w:hint="eastAsia"/>
        </w:rPr>
        <w:t>Absolute Test</w:t>
      </w:r>
      <w:r>
        <w:rPr>
          <w:rFonts w:hint="eastAsia"/>
        </w:rPr>
        <w:t>）と</w:t>
      </w:r>
      <w:r>
        <w:rPr>
          <w:rFonts w:hint="eastAsia"/>
        </w:rPr>
        <w:t>Phase 2</w:t>
      </w:r>
      <w:r>
        <w:rPr>
          <w:rFonts w:hint="eastAsia"/>
        </w:rPr>
        <w:t>（</w:t>
      </w:r>
      <w:r>
        <w:rPr>
          <w:rFonts w:hint="eastAsia"/>
        </w:rPr>
        <w:t>Relative Test</w:t>
      </w:r>
      <w:r>
        <w:rPr>
          <w:rFonts w:hint="eastAsia"/>
        </w:rPr>
        <w:t>）の両面から解析、出力されています。このことから、外れ値を発生させるに至った原因の解析と今後の修復対策が取り易くなります。</w:t>
      </w:r>
    </w:p>
    <w:p w:rsidR="003914FA" w:rsidRDefault="003914FA"/>
    <w:p w:rsidR="003914FA" w:rsidRDefault="003914FA">
      <w:pPr>
        <w:ind w:left="210" w:hangingChars="100" w:hanging="210"/>
      </w:pPr>
      <w:r>
        <w:rPr>
          <w:rFonts w:hint="eastAsia"/>
        </w:rPr>
        <w:t xml:space="preserve">16. </w:t>
      </w:r>
      <w:r>
        <w:rPr>
          <w:rFonts w:hint="eastAsia"/>
        </w:rPr>
        <w:t>測定条件等につきましては、</w:t>
      </w:r>
      <w:r>
        <w:rPr>
          <w:rFonts w:hint="eastAsia"/>
        </w:rPr>
        <w:t>1</w:t>
      </w:r>
      <w:r w:rsidR="00F30F3E">
        <w:rPr>
          <w:rFonts w:hint="eastAsia"/>
        </w:rPr>
        <w:t>1</w:t>
      </w:r>
      <w:r>
        <w:rPr>
          <w:rFonts w:hint="eastAsia"/>
        </w:rPr>
        <w:t>頁の記入例にならって、</w:t>
      </w:r>
      <w:r w:rsidR="00BB20A8">
        <w:rPr>
          <w:rFonts w:hint="eastAsia"/>
        </w:rPr>
        <w:t>9</w:t>
      </w:r>
      <w:r>
        <w:rPr>
          <w:rFonts w:hint="eastAsia"/>
        </w:rPr>
        <w:t>頁の</w:t>
      </w:r>
      <w:r>
        <w:rPr>
          <w:rFonts w:hint="eastAsia"/>
          <w:u w:val="single"/>
        </w:rPr>
        <w:t>Information Form</w:t>
      </w:r>
      <w:r>
        <w:rPr>
          <w:rFonts w:hint="eastAsia"/>
          <w:u w:val="single"/>
        </w:rPr>
        <w:t>に</w:t>
      </w:r>
      <w:r>
        <w:rPr>
          <w:rFonts w:hint="eastAsia"/>
        </w:rPr>
        <w:t>記入して下さい。出来る限り英文で正確にお書き下さい。英文の表記方法が判らない場合は、和文で結構です。その際、試薬等の使用説明書に記載されている名称を、そのまま</w:t>
      </w:r>
      <w:r w:rsidR="000727C0">
        <w:rPr>
          <w:rFonts w:hint="eastAsia"/>
        </w:rPr>
        <w:t>フルネーム</w:t>
      </w:r>
      <w:r>
        <w:rPr>
          <w:rFonts w:hint="eastAsia"/>
        </w:rPr>
        <w:t>で記入して下さい。</w:t>
      </w:r>
    </w:p>
    <w:p w:rsidR="003914FA" w:rsidRDefault="003914FA">
      <w:pPr>
        <w:ind w:left="210" w:hangingChars="100" w:hanging="210"/>
      </w:pPr>
    </w:p>
    <w:p w:rsidR="003914FA" w:rsidRDefault="003914FA">
      <w:pPr>
        <w:ind w:left="210" w:hangingChars="100" w:hanging="210"/>
      </w:pPr>
      <w:r>
        <w:rPr>
          <w:rFonts w:hint="eastAsia"/>
        </w:rPr>
        <w:t xml:space="preserve">17. </w:t>
      </w:r>
      <w:r>
        <w:rPr>
          <w:rFonts w:hint="eastAsia"/>
          <w:u w:val="single"/>
        </w:rPr>
        <w:t>6</w:t>
      </w:r>
      <w:r>
        <w:rPr>
          <w:rFonts w:hint="eastAsia"/>
          <w:u w:val="single"/>
        </w:rPr>
        <w:t>濃度の血清</w:t>
      </w:r>
      <w:r>
        <w:rPr>
          <w:rFonts w:hint="eastAsia"/>
        </w:rPr>
        <w:t>、</w:t>
      </w:r>
      <w:r>
        <w:rPr>
          <w:rFonts w:hint="eastAsia"/>
          <w:u w:val="single"/>
        </w:rPr>
        <w:t>標準化参加分析室情報</w:t>
      </w:r>
      <w:r>
        <w:rPr>
          <w:rFonts w:hint="eastAsia"/>
          <w:u w:val="single"/>
        </w:rPr>
        <w:t>(</w:t>
      </w:r>
      <w:r w:rsidR="00FA47CC">
        <w:rPr>
          <w:rFonts w:hint="eastAsia"/>
          <w:u w:val="single"/>
        </w:rPr>
        <w:t>8</w:t>
      </w:r>
      <w:r>
        <w:rPr>
          <w:rFonts w:hint="eastAsia"/>
          <w:u w:val="single"/>
        </w:rPr>
        <w:t>頁</w:t>
      </w:r>
      <w:r>
        <w:rPr>
          <w:rFonts w:hint="eastAsia"/>
          <w:u w:val="single"/>
        </w:rPr>
        <w:t>)</w:t>
      </w:r>
      <w:r>
        <w:rPr>
          <w:rFonts w:hint="eastAsia"/>
        </w:rPr>
        <w:t>、</w:t>
      </w:r>
      <w:r>
        <w:rPr>
          <w:rFonts w:hint="eastAsia"/>
          <w:u w:val="single"/>
        </w:rPr>
        <w:t>Information Form(</w:t>
      </w:r>
      <w:r w:rsidR="00FA47CC">
        <w:rPr>
          <w:rFonts w:hint="eastAsia"/>
          <w:u w:val="single"/>
        </w:rPr>
        <w:t>9</w:t>
      </w:r>
      <w:r>
        <w:rPr>
          <w:rFonts w:hint="eastAsia"/>
          <w:u w:val="single"/>
        </w:rPr>
        <w:t>頁</w:t>
      </w:r>
      <w:r>
        <w:rPr>
          <w:rFonts w:hint="eastAsia"/>
          <w:u w:val="single"/>
        </w:rPr>
        <w:t>)</w:t>
      </w:r>
      <w:r>
        <w:rPr>
          <w:rFonts w:hint="eastAsia"/>
        </w:rPr>
        <w:t>、及び、</w:t>
      </w:r>
      <w:r>
        <w:rPr>
          <w:rFonts w:hint="eastAsia"/>
          <w:u w:val="single"/>
        </w:rPr>
        <w:t>Cholesterol Results Form(</w:t>
      </w:r>
      <w:r w:rsidR="00FA47CC">
        <w:rPr>
          <w:rFonts w:hint="eastAsia"/>
          <w:u w:val="single"/>
        </w:rPr>
        <w:t>10</w:t>
      </w:r>
      <w:r>
        <w:rPr>
          <w:rFonts w:hint="eastAsia"/>
          <w:u w:val="single"/>
        </w:rPr>
        <w:t>頁</w:t>
      </w:r>
      <w:r>
        <w:rPr>
          <w:rFonts w:hint="eastAsia"/>
          <w:u w:val="single"/>
        </w:rPr>
        <w:t>)</w:t>
      </w:r>
      <w:r>
        <w:rPr>
          <w:rFonts w:hint="eastAsia"/>
        </w:rPr>
        <w:t xml:space="preserve">  </w:t>
      </w:r>
      <w:r>
        <w:rPr>
          <w:rFonts w:hint="eastAsia"/>
        </w:rPr>
        <w:t>の準備が出来ましたら、検体と一緒に</w:t>
      </w:r>
      <w:r w:rsidR="004A1C09">
        <w:rPr>
          <w:rFonts w:hint="eastAsia"/>
        </w:rPr>
        <w:t>国立循環器病研究</w:t>
      </w:r>
      <w:r w:rsidR="000727C0">
        <w:rPr>
          <w:rFonts w:hint="eastAsia"/>
        </w:rPr>
        <w:t>センター</w:t>
      </w:r>
      <w:r w:rsidR="004A1C09">
        <w:rPr>
          <w:rFonts w:hint="eastAsia"/>
        </w:rPr>
        <w:t xml:space="preserve"> </w:t>
      </w:r>
      <w:r w:rsidR="004A1C09">
        <w:rPr>
          <w:rFonts w:hint="eastAsia"/>
        </w:rPr>
        <w:t>予防健診部</w:t>
      </w:r>
      <w:r w:rsidR="004A1C09">
        <w:rPr>
          <w:rFonts w:hint="eastAsia"/>
        </w:rPr>
        <w:t xml:space="preserve"> </w:t>
      </w:r>
      <w:r w:rsidR="004A1C09">
        <w:rPr>
          <w:rFonts w:hint="eastAsia"/>
        </w:rPr>
        <w:t>脂質基準分析室</w:t>
      </w:r>
      <w:r>
        <w:rPr>
          <w:rFonts w:hint="eastAsia"/>
        </w:rPr>
        <w:t>までお送り下さい。検体は</w:t>
      </w:r>
      <w:r w:rsidR="000727C0">
        <w:rPr>
          <w:rFonts w:hint="eastAsia"/>
        </w:rPr>
        <w:t>ドライアイス</w:t>
      </w:r>
      <w:r>
        <w:rPr>
          <w:rFonts w:hint="eastAsia"/>
        </w:rPr>
        <w:t>で凍結してお送り下さい。検体の発送は、</w:t>
      </w:r>
      <w:r w:rsidR="005B0DDF">
        <w:rPr>
          <w:rFonts w:hint="eastAsia"/>
        </w:rPr>
        <w:t>総コレステロールの国際</w:t>
      </w:r>
      <w:r>
        <w:rPr>
          <w:rFonts w:hint="eastAsia"/>
        </w:rPr>
        <w:t>標準化</w:t>
      </w:r>
      <w:r w:rsidR="005B0DDF">
        <w:rPr>
          <w:rFonts w:hint="eastAsia"/>
        </w:rPr>
        <w:t>(Phase-1)</w:t>
      </w:r>
      <w:r>
        <w:rPr>
          <w:rFonts w:hint="eastAsia"/>
        </w:rPr>
        <w:t>の申込書</w:t>
      </w:r>
      <w:r>
        <w:rPr>
          <w:rFonts w:hint="eastAsia"/>
        </w:rPr>
        <w:t>(</w:t>
      </w:r>
      <w:r w:rsidR="00FA47CC">
        <w:rPr>
          <w:rFonts w:hint="eastAsia"/>
        </w:rPr>
        <w:t>7</w:t>
      </w:r>
      <w:r>
        <w:rPr>
          <w:rFonts w:hint="eastAsia"/>
        </w:rPr>
        <w:t>頁</w:t>
      </w:r>
      <w:r>
        <w:rPr>
          <w:rFonts w:hint="eastAsia"/>
        </w:rPr>
        <w:t>)</w:t>
      </w:r>
      <w:r>
        <w:rPr>
          <w:rFonts w:hint="eastAsia"/>
        </w:rPr>
        <w:t>により、事前に、</w:t>
      </w:r>
      <w:r w:rsidR="004A1C09">
        <w:rPr>
          <w:rFonts w:hint="eastAsia"/>
        </w:rPr>
        <w:t>国立循環器病研究</w:t>
      </w:r>
      <w:r w:rsidR="000727C0">
        <w:rPr>
          <w:rFonts w:hint="eastAsia"/>
        </w:rPr>
        <w:t>センター</w:t>
      </w:r>
      <w:r>
        <w:rPr>
          <w:rFonts w:hint="eastAsia"/>
        </w:rPr>
        <w:t>まで</w:t>
      </w:r>
      <w:r w:rsidR="004A1C09">
        <w:rPr>
          <w:rFonts w:hint="eastAsia"/>
        </w:rPr>
        <w:t>、</w:t>
      </w:r>
      <w:r w:rsidR="009937FE">
        <w:rPr>
          <w:rFonts w:hint="eastAsia"/>
        </w:rPr>
        <w:t>できる限り</w:t>
      </w:r>
      <w:r>
        <w:rPr>
          <w:rFonts w:hint="eastAsia"/>
          <w:u w:val="single"/>
        </w:rPr>
        <w:t>FAX</w:t>
      </w:r>
      <w:r>
        <w:rPr>
          <w:rFonts w:hint="eastAsia"/>
          <w:u w:val="single"/>
        </w:rPr>
        <w:t>（</w:t>
      </w:r>
      <w:r>
        <w:rPr>
          <w:rFonts w:hint="eastAsia"/>
          <w:u w:val="single"/>
        </w:rPr>
        <w:t>06-6</w:t>
      </w:r>
      <w:r w:rsidR="00456290">
        <w:rPr>
          <w:rFonts w:hint="eastAsia"/>
          <w:u w:val="single"/>
        </w:rPr>
        <w:t>833</w:t>
      </w:r>
      <w:r>
        <w:rPr>
          <w:rFonts w:hint="eastAsia"/>
          <w:u w:val="single"/>
        </w:rPr>
        <w:t>-</w:t>
      </w:r>
      <w:r w:rsidR="00F023FF">
        <w:rPr>
          <w:rFonts w:hint="eastAsia"/>
          <w:u w:val="single"/>
        </w:rPr>
        <w:t>5300</w:t>
      </w:r>
      <w:r>
        <w:rPr>
          <w:rFonts w:hint="eastAsia"/>
          <w:u w:val="single"/>
        </w:rPr>
        <w:t>）で検体到着予定日をお知らせ下さい</w:t>
      </w:r>
      <w:r>
        <w:rPr>
          <w:rFonts w:hint="eastAsia"/>
        </w:rPr>
        <w:t>。</w:t>
      </w:r>
      <w:r w:rsidR="004A1C09">
        <w:rPr>
          <w:rFonts w:hint="eastAsia"/>
        </w:rPr>
        <w:t>国立循環器病研究</w:t>
      </w:r>
      <w:r w:rsidR="000727C0">
        <w:rPr>
          <w:rFonts w:hint="eastAsia"/>
        </w:rPr>
        <w:t>センター</w:t>
      </w:r>
      <w:r>
        <w:rPr>
          <w:rFonts w:hint="eastAsia"/>
        </w:rPr>
        <w:t>は土曜と日曜の両日が公休日ですので、この日の大阪着荷にならないように、検体の発送日にはご注意下さい。</w:t>
      </w:r>
    </w:p>
    <w:p w:rsidR="00783D1F" w:rsidRDefault="00783D1F">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3914FA" w:rsidRDefault="003914FA">
      <w:pPr>
        <w:ind w:left="210" w:hangingChars="100" w:hanging="210"/>
      </w:pPr>
      <w:r>
        <w:rPr>
          <w:rFonts w:hint="eastAsia"/>
        </w:rPr>
        <w:lastRenderedPageBreak/>
        <w:t xml:space="preserve">18. </w:t>
      </w:r>
      <w:r>
        <w:rPr>
          <w:rFonts w:hint="eastAsia"/>
        </w:rPr>
        <w:t>総</w:t>
      </w:r>
      <w:r w:rsidR="004A1C09">
        <w:rPr>
          <w:rFonts w:hint="eastAsia"/>
        </w:rPr>
        <w:t>コレステロール</w:t>
      </w:r>
      <w:r>
        <w:rPr>
          <w:rFonts w:hint="eastAsia"/>
        </w:rPr>
        <w:t>の測定精度に関する判定基準は、米国の</w:t>
      </w:r>
      <w:r>
        <w:rPr>
          <w:rFonts w:hint="eastAsia"/>
        </w:rPr>
        <w:t>NCEP(National Cholesterol Education Program)</w:t>
      </w:r>
      <w:r>
        <w:rPr>
          <w:rFonts w:hint="eastAsia"/>
        </w:rPr>
        <w:t>の判定基準を適用しています。このような判定基準は、わが国には存在しません。</w:t>
      </w:r>
      <w:r>
        <w:rPr>
          <w:rFonts w:hint="eastAsia"/>
        </w:rPr>
        <w:t>NCEP</w:t>
      </w:r>
      <w:r>
        <w:rPr>
          <w:rFonts w:hint="eastAsia"/>
        </w:rPr>
        <w:t>の目標は、正確度が</w:t>
      </w:r>
      <w:r>
        <w:rPr>
          <w:rFonts w:hint="eastAsia"/>
        </w:rPr>
        <w:t>AK</w:t>
      </w:r>
      <w:r>
        <w:rPr>
          <w:rFonts w:hint="eastAsia"/>
        </w:rPr>
        <w:t>法による目標値の</w:t>
      </w:r>
      <w:r>
        <w:rPr>
          <w:rFonts w:ascii="ＭＳ 明朝" w:hint="eastAsia"/>
        </w:rPr>
        <w:t>±</w:t>
      </w:r>
      <w:r>
        <w:rPr>
          <w:rFonts w:hint="eastAsia"/>
        </w:rPr>
        <w:t>3</w:t>
      </w:r>
      <w:r>
        <w:rPr>
          <w:rFonts w:hint="eastAsia"/>
        </w:rPr>
        <w:t>％以内、精密度は変動係数</w:t>
      </w:r>
      <w:r>
        <w:rPr>
          <w:rFonts w:hint="eastAsia"/>
        </w:rPr>
        <w:t>(CV)</w:t>
      </w:r>
      <w:r>
        <w:rPr>
          <w:rFonts w:hint="eastAsia"/>
        </w:rPr>
        <w:t>で</w:t>
      </w:r>
      <w:r>
        <w:rPr>
          <w:rFonts w:hint="eastAsia"/>
        </w:rPr>
        <w:t>3</w:t>
      </w:r>
      <w:r>
        <w:rPr>
          <w:rFonts w:hint="eastAsia"/>
        </w:rPr>
        <w:t>％以下、相関係数は</w:t>
      </w:r>
      <w:r w:rsidR="009937FE">
        <w:rPr>
          <w:rFonts w:hint="eastAsia"/>
        </w:rPr>
        <w:t>ｒ</w:t>
      </w:r>
      <w:r w:rsidR="009937FE">
        <w:rPr>
          <w:rFonts w:hint="eastAsia"/>
          <w:vertAlign w:val="superscript"/>
        </w:rPr>
        <w:t>2</w:t>
      </w:r>
      <w:r w:rsidR="009937FE">
        <w:rPr>
          <w:rFonts w:hint="eastAsia"/>
        </w:rPr>
        <w:t>で</w:t>
      </w:r>
      <w:r>
        <w:rPr>
          <w:rFonts w:hint="eastAsia"/>
        </w:rPr>
        <w:t>0.975</w:t>
      </w:r>
      <w:r>
        <w:rPr>
          <w:rFonts w:hint="eastAsia"/>
        </w:rPr>
        <w:t>以上とされています。ご参考までに、</w:t>
      </w:r>
      <w:r>
        <w:rPr>
          <w:rFonts w:hint="eastAsia"/>
        </w:rPr>
        <w:t>NCEP</w:t>
      </w:r>
      <w:r>
        <w:rPr>
          <w:rFonts w:hint="eastAsia"/>
        </w:rPr>
        <w:t>が提案している脂質</w:t>
      </w:r>
      <w:r w:rsidR="002E5834">
        <w:rPr>
          <w:rFonts w:hint="eastAsia"/>
        </w:rPr>
        <w:t>4</w:t>
      </w:r>
      <w:r>
        <w:rPr>
          <w:rFonts w:hint="eastAsia"/>
        </w:rPr>
        <w:t>項目の判定基準</w:t>
      </w:r>
      <w:r>
        <w:rPr>
          <w:rFonts w:hint="eastAsia"/>
        </w:rPr>
        <w:t>(Clinical Chemistry, Vol.41, No.10, 1995</w:t>
      </w:r>
      <w:r>
        <w:rPr>
          <w:rFonts w:hint="eastAsia"/>
        </w:rPr>
        <w:t>の</w:t>
      </w:r>
      <w:r>
        <w:rPr>
          <w:rFonts w:hint="eastAsia"/>
        </w:rPr>
        <w:t>1416</w:t>
      </w:r>
      <w:r>
        <w:rPr>
          <w:rFonts w:hint="eastAsia"/>
        </w:rPr>
        <w:t>頁</w:t>
      </w:r>
      <w:r>
        <w:rPr>
          <w:rFonts w:hint="eastAsia"/>
        </w:rPr>
        <w:t>)</w:t>
      </w:r>
      <w:r>
        <w:rPr>
          <w:rFonts w:hint="eastAsia"/>
        </w:rPr>
        <w:t>を、ここに引用しました。この判定基準は、臨床検査室と試薬メーカーの両者に</w:t>
      </w:r>
      <w:r w:rsidR="00025F3F">
        <w:rPr>
          <w:rFonts w:hint="eastAsia"/>
        </w:rPr>
        <w:t>共通して</w:t>
      </w:r>
      <w:r>
        <w:rPr>
          <w:rFonts w:hint="eastAsia"/>
        </w:rPr>
        <w:t>適用されます。</w:t>
      </w:r>
    </w:p>
    <w:p w:rsidR="008531A5" w:rsidRDefault="008531A5">
      <w:pPr>
        <w:ind w:left="210" w:hangingChars="100" w:hanging="210"/>
      </w:pP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1"/>
        <w:gridCol w:w="2228"/>
        <w:gridCol w:w="2340"/>
        <w:gridCol w:w="2880"/>
      </w:tblGrid>
      <w:tr w:rsidR="003914FA">
        <w:tc>
          <w:tcPr>
            <w:tcW w:w="1621" w:type="dxa"/>
          </w:tcPr>
          <w:p w:rsidR="003914FA" w:rsidRDefault="003914FA">
            <w:r>
              <w:rPr>
                <w:rFonts w:hint="eastAsia"/>
              </w:rPr>
              <w:t xml:space="preserve">　測定項目</w:t>
            </w:r>
          </w:p>
        </w:tc>
        <w:tc>
          <w:tcPr>
            <w:tcW w:w="2228" w:type="dxa"/>
          </w:tcPr>
          <w:p w:rsidR="003914FA" w:rsidRDefault="003914FA">
            <w:r>
              <w:rPr>
                <w:rFonts w:hint="eastAsia"/>
              </w:rPr>
              <w:t>正確度</w:t>
            </w:r>
            <w:r>
              <w:rPr>
                <w:rFonts w:hint="eastAsia"/>
              </w:rPr>
              <w:t>(Goal for bias)</w:t>
            </w:r>
          </w:p>
        </w:tc>
        <w:tc>
          <w:tcPr>
            <w:tcW w:w="2340" w:type="dxa"/>
          </w:tcPr>
          <w:p w:rsidR="003914FA" w:rsidRDefault="003914FA">
            <w:r>
              <w:rPr>
                <w:rFonts w:hint="eastAsia"/>
              </w:rPr>
              <w:t>精密度</w:t>
            </w:r>
            <w:r>
              <w:rPr>
                <w:rFonts w:hint="eastAsia"/>
              </w:rPr>
              <w:t>(Goal for CVw)</w:t>
            </w:r>
          </w:p>
        </w:tc>
        <w:tc>
          <w:tcPr>
            <w:tcW w:w="2880" w:type="dxa"/>
          </w:tcPr>
          <w:p w:rsidR="003914FA" w:rsidRDefault="003914FA">
            <w:r>
              <w:rPr>
                <w:rFonts w:hint="eastAsia"/>
              </w:rPr>
              <w:t>総合誤差</w:t>
            </w:r>
            <w:r>
              <w:rPr>
                <w:rFonts w:hint="eastAsia"/>
              </w:rPr>
              <w:t>(Goal for total error)</w:t>
            </w:r>
          </w:p>
        </w:tc>
      </w:tr>
      <w:tr w:rsidR="003914FA">
        <w:tc>
          <w:tcPr>
            <w:tcW w:w="1621" w:type="dxa"/>
          </w:tcPr>
          <w:p w:rsidR="003914FA" w:rsidRDefault="003914FA">
            <w:r>
              <w:rPr>
                <w:rFonts w:hint="eastAsia"/>
              </w:rPr>
              <w:t>Cholesterol</w:t>
            </w:r>
          </w:p>
        </w:tc>
        <w:tc>
          <w:tcPr>
            <w:tcW w:w="2228" w:type="dxa"/>
          </w:tcPr>
          <w:p w:rsidR="003914FA" w:rsidRDefault="003914FA">
            <w:pPr>
              <w:jc w:val="center"/>
            </w:pPr>
            <w:r>
              <w:rPr>
                <w:rFonts w:hint="eastAsia"/>
              </w:rPr>
              <w:t xml:space="preserve"> </w:t>
            </w:r>
            <w:r>
              <w:t>±</w:t>
            </w:r>
            <w:r>
              <w:rPr>
                <w:rFonts w:hint="eastAsia"/>
              </w:rPr>
              <w:t>3%</w:t>
            </w:r>
            <w:r>
              <w:rPr>
                <w:rFonts w:hint="eastAsia"/>
              </w:rPr>
              <w:t>以内</w:t>
            </w:r>
          </w:p>
        </w:tc>
        <w:tc>
          <w:tcPr>
            <w:tcW w:w="2340" w:type="dxa"/>
          </w:tcPr>
          <w:p w:rsidR="003914FA" w:rsidRDefault="003914FA">
            <w:pPr>
              <w:jc w:val="center"/>
            </w:pPr>
            <w:r>
              <w:rPr>
                <w:rFonts w:hint="eastAsia"/>
              </w:rPr>
              <w:t xml:space="preserve"> 3%</w:t>
            </w:r>
            <w:r>
              <w:rPr>
                <w:rFonts w:hint="eastAsia"/>
              </w:rPr>
              <w:t>以下</w:t>
            </w:r>
          </w:p>
        </w:tc>
        <w:tc>
          <w:tcPr>
            <w:tcW w:w="2880" w:type="dxa"/>
          </w:tcPr>
          <w:p w:rsidR="003914FA" w:rsidRDefault="003914FA">
            <w:pPr>
              <w:jc w:val="center"/>
            </w:pPr>
            <w:r>
              <w:rPr>
                <w:rFonts w:hint="eastAsia"/>
              </w:rPr>
              <w:t xml:space="preserve"> 8.9%</w:t>
            </w:r>
            <w:r>
              <w:rPr>
                <w:rFonts w:hint="eastAsia"/>
              </w:rPr>
              <w:t>以下</w:t>
            </w:r>
          </w:p>
        </w:tc>
      </w:tr>
      <w:tr w:rsidR="003914FA">
        <w:tc>
          <w:tcPr>
            <w:tcW w:w="1621" w:type="dxa"/>
          </w:tcPr>
          <w:p w:rsidR="003914FA" w:rsidRDefault="003914FA">
            <w:r>
              <w:rPr>
                <w:rFonts w:hint="eastAsia"/>
              </w:rPr>
              <w:t>HDL-cholesterol</w:t>
            </w:r>
          </w:p>
        </w:tc>
        <w:tc>
          <w:tcPr>
            <w:tcW w:w="2228" w:type="dxa"/>
          </w:tcPr>
          <w:p w:rsidR="003914FA" w:rsidRDefault="003914FA">
            <w:pPr>
              <w:jc w:val="center"/>
            </w:pPr>
            <w:r>
              <w:rPr>
                <w:rFonts w:hint="eastAsia"/>
              </w:rPr>
              <w:t xml:space="preserve"> </w:t>
            </w:r>
            <w:r>
              <w:t>±</w:t>
            </w:r>
            <w:r>
              <w:rPr>
                <w:rFonts w:hint="eastAsia"/>
              </w:rPr>
              <w:t>5%</w:t>
            </w:r>
            <w:r>
              <w:rPr>
                <w:rFonts w:hint="eastAsia"/>
              </w:rPr>
              <w:t>以内</w:t>
            </w:r>
          </w:p>
        </w:tc>
        <w:tc>
          <w:tcPr>
            <w:tcW w:w="2340" w:type="dxa"/>
          </w:tcPr>
          <w:p w:rsidR="003914FA" w:rsidRDefault="003914FA">
            <w:pPr>
              <w:jc w:val="center"/>
            </w:pPr>
            <w:r>
              <w:rPr>
                <w:rFonts w:hint="eastAsia"/>
              </w:rPr>
              <w:t xml:space="preserve"> 4%</w:t>
            </w:r>
            <w:r>
              <w:rPr>
                <w:rFonts w:hint="eastAsia"/>
              </w:rPr>
              <w:t>以下</w:t>
            </w:r>
          </w:p>
        </w:tc>
        <w:tc>
          <w:tcPr>
            <w:tcW w:w="2880" w:type="dxa"/>
          </w:tcPr>
          <w:p w:rsidR="003914FA" w:rsidRDefault="003914FA">
            <w:pPr>
              <w:jc w:val="center"/>
            </w:pPr>
            <w:r>
              <w:rPr>
                <w:rFonts w:hint="eastAsia"/>
              </w:rPr>
              <w:t xml:space="preserve"> 13%</w:t>
            </w:r>
            <w:r>
              <w:rPr>
                <w:rFonts w:hint="eastAsia"/>
              </w:rPr>
              <w:t>以下</w:t>
            </w:r>
          </w:p>
        </w:tc>
      </w:tr>
      <w:tr w:rsidR="003914FA">
        <w:tc>
          <w:tcPr>
            <w:tcW w:w="1621" w:type="dxa"/>
          </w:tcPr>
          <w:p w:rsidR="003914FA" w:rsidRDefault="003914FA">
            <w:r>
              <w:rPr>
                <w:rFonts w:hint="eastAsia"/>
              </w:rPr>
              <w:t>LDL-cholesterol</w:t>
            </w:r>
          </w:p>
        </w:tc>
        <w:tc>
          <w:tcPr>
            <w:tcW w:w="2228" w:type="dxa"/>
          </w:tcPr>
          <w:p w:rsidR="003914FA" w:rsidRDefault="003914FA">
            <w:pPr>
              <w:jc w:val="center"/>
            </w:pPr>
            <w:r>
              <w:rPr>
                <w:rFonts w:hint="eastAsia"/>
              </w:rPr>
              <w:t xml:space="preserve"> </w:t>
            </w:r>
            <w:r>
              <w:t>±</w:t>
            </w:r>
            <w:r>
              <w:rPr>
                <w:rFonts w:hint="eastAsia"/>
              </w:rPr>
              <w:t>4%</w:t>
            </w:r>
            <w:r>
              <w:rPr>
                <w:rFonts w:hint="eastAsia"/>
              </w:rPr>
              <w:t>以内</w:t>
            </w:r>
          </w:p>
        </w:tc>
        <w:tc>
          <w:tcPr>
            <w:tcW w:w="2340" w:type="dxa"/>
          </w:tcPr>
          <w:p w:rsidR="003914FA" w:rsidRDefault="003914FA">
            <w:pPr>
              <w:jc w:val="center"/>
            </w:pPr>
            <w:r>
              <w:rPr>
                <w:rFonts w:hint="eastAsia"/>
              </w:rPr>
              <w:t xml:space="preserve"> 4%</w:t>
            </w:r>
            <w:r>
              <w:rPr>
                <w:rFonts w:hint="eastAsia"/>
              </w:rPr>
              <w:t>以下</w:t>
            </w:r>
          </w:p>
        </w:tc>
        <w:tc>
          <w:tcPr>
            <w:tcW w:w="2880" w:type="dxa"/>
          </w:tcPr>
          <w:p w:rsidR="003914FA" w:rsidRDefault="003914FA">
            <w:pPr>
              <w:jc w:val="center"/>
            </w:pPr>
            <w:r>
              <w:rPr>
                <w:rFonts w:hint="eastAsia"/>
              </w:rPr>
              <w:t xml:space="preserve"> 12%</w:t>
            </w:r>
            <w:r>
              <w:rPr>
                <w:rFonts w:hint="eastAsia"/>
              </w:rPr>
              <w:t>以下</w:t>
            </w:r>
          </w:p>
        </w:tc>
      </w:tr>
      <w:tr w:rsidR="003914FA">
        <w:tc>
          <w:tcPr>
            <w:tcW w:w="1621" w:type="dxa"/>
          </w:tcPr>
          <w:p w:rsidR="003914FA" w:rsidRDefault="003914FA">
            <w:r>
              <w:rPr>
                <w:rFonts w:hint="eastAsia"/>
              </w:rPr>
              <w:t>TG</w:t>
            </w:r>
          </w:p>
        </w:tc>
        <w:tc>
          <w:tcPr>
            <w:tcW w:w="2228" w:type="dxa"/>
          </w:tcPr>
          <w:p w:rsidR="003914FA" w:rsidRDefault="003914FA">
            <w:pPr>
              <w:jc w:val="center"/>
            </w:pPr>
            <w:r>
              <w:rPr>
                <w:rFonts w:hint="eastAsia"/>
              </w:rPr>
              <w:t xml:space="preserve"> </w:t>
            </w:r>
            <w:r>
              <w:t>±</w:t>
            </w:r>
            <w:r>
              <w:rPr>
                <w:rFonts w:hint="eastAsia"/>
              </w:rPr>
              <w:t>5%</w:t>
            </w:r>
            <w:r>
              <w:rPr>
                <w:rFonts w:hint="eastAsia"/>
              </w:rPr>
              <w:t>以内</w:t>
            </w:r>
          </w:p>
        </w:tc>
        <w:tc>
          <w:tcPr>
            <w:tcW w:w="2340" w:type="dxa"/>
          </w:tcPr>
          <w:p w:rsidR="003914FA" w:rsidRDefault="003914FA">
            <w:pPr>
              <w:jc w:val="center"/>
            </w:pPr>
            <w:r>
              <w:rPr>
                <w:rFonts w:hint="eastAsia"/>
              </w:rPr>
              <w:t xml:space="preserve"> 5%</w:t>
            </w:r>
            <w:r>
              <w:rPr>
                <w:rFonts w:hint="eastAsia"/>
              </w:rPr>
              <w:t>以下</w:t>
            </w:r>
          </w:p>
        </w:tc>
        <w:tc>
          <w:tcPr>
            <w:tcW w:w="2880" w:type="dxa"/>
          </w:tcPr>
          <w:p w:rsidR="003914FA" w:rsidRDefault="003914FA">
            <w:pPr>
              <w:jc w:val="center"/>
            </w:pPr>
            <w:r>
              <w:rPr>
                <w:rFonts w:hint="eastAsia"/>
              </w:rPr>
              <w:t xml:space="preserve"> 15%</w:t>
            </w:r>
            <w:r>
              <w:rPr>
                <w:rFonts w:hint="eastAsia"/>
              </w:rPr>
              <w:t>以下</w:t>
            </w:r>
          </w:p>
        </w:tc>
      </w:tr>
    </w:tbl>
    <w:p w:rsidR="003914FA" w:rsidRDefault="003914FA">
      <w:pPr>
        <w:ind w:left="210" w:hangingChars="100" w:hanging="210"/>
      </w:pPr>
      <w:r>
        <w:rPr>
          <w:rFonts w:hint="eastAsia"/>
        </w:rPr>
        <w:t xml:space="preserve">　　　</w:t>
      </w:r>
      <w:r>
        <w:rPr>
          <w:rFonts w:hint="eastAsia"/>
        </w:rPr>
        <w:t>(</w:t>
      </w:r>
      <w:r>
        <w:rPr>
          <w:rFonts w:hint="eastAsia"/>
        </w:rPr>
        <w:t>注</w:t>
      </w:r>
      <w:r>
        <w:rPr>
          <w:rFonts w:hint="eastAsia"/>
        </w:rPr>
        <w:t>) CVw: within-run CV</w:t>
      </w:r>
      <w:r>
        <w:rPr>
          <w:rFonts w:hint="eastAsia"/>
        </w:rPr>
        <w:t xml:space="preserve">　</w:t>
      </w:r>
    </w:p>
    <w:p w:rsidR="003914FA" w:rsidRDefault="003914FA">
      <w:pPr>
        <w:ind w:left="210" w:hangingChars="100" w:hanging="210"/>
      </w:pPr>
    </w:p>
    <w:p w:rsidR="003914FA" w:rsidRDefault="003914FA">
      <w:pPr>
        <w:tabs>
          <w:tab w:val="left" w:pos="360"/>
        </w:tabs>
        <w:ind w:left="210" w:hangingChars="100" w:hanging="210"/>
      </w:pPr>
      <w:r>
        <w:rPr>
          <w:rFonts w:hint="eastAsia"/>
        </w:rPr>
        <w:t xml:space="preserve">19. </w:t>
      </w:r>
      <w:r>
        <w:rPr>
          <w:rFonts w:hint="eastAsia"/>
        </w:rPr>
        <w:t>項目</w:t>
      </w:r>
      <w:r>
        <w:rPr>
          <w:rFonts w:hint="eastAsia"/>
        </w:rPr>
        <w:t>18.</w:t>
      </w:r>
      <w:r>
        <w:rPr>
          <w:rFonts w:hint="eastAsia"/>
        </w:rPr>
        <w:t>の判定基準が満たされた場合、</w:t>
      </w:r>
      <w:r>
        <w:rPr>
          <w:rFonts w:hint="eastAsia"/>
        </w:rPr>
        <w:t>CDC/CRMLN</w:t>
      </w:r>
      <w:r>
        <w:rPr>
          <w:rFonts w:hint="eastAsia"/>
        </w:rPr>
        <w:t>から認証書が発行されます。総</w:t>
      </w:r>
      <w:r w:rsidR="004A1C09">
        <w:rPr>
          <w:rFonts w:hint="eastAsia"/>
        </w:rPr>
        <w:t>コレステロール</w:t>
      </w:r>
      <w:r>
        <w:rPr>
          <w:rFonts w:hint="eastAsia"/>
        </w:rPr>
        <w:t>の認証書の有効期限は</w:t>
      </w:r>
      <w:r>
        <w:rPr>
          <w:rFonts w:hint="eastAsia"/>
        </w:rPr>
        <w:t>6</w:t>
      </w:r>
      <w:r>
        <w:rPr>
          <w:rFonts w:hint="eastAsia"/>
        </w:rPr>
        <w:t>ヶ月間です。</w:t>
      </w:r>
      <w:r>
        <w:rPr>
          <w:rFonts w:hint="eastAsia"/>
        </w:rPr>
        <w:t>CDC</w:t>
      </w:r>
      <w:r>
        <w:rPr>
          <w:rFonts w:hint="eastAsia"/>
        </w:rPr>
        <w:t>への認証書の申請手続きは、</w:t>
      </w:r>
      <w:r w:rsidR="004A1C09">
        <w:rPr>
          <w:rFonts w:hint="eastAsia"/>
        </w:rPr>
        <w:t>国立循環器病研究</w:t>
      </w:r>
      <w:r w:rsidR="000727C0">
        <w:rPr>
          <w:rFonts w:hint="eastAsia"/>
        </w:rPr>
        <w:t>センター</w:t>
      </w:r>
      <w:r>
        <w:rPr>
          <w:rFonts w:hint="eastAsia"/>
        </w:rPr>
        <w:t>で行います。</w:t>
      </w:r>
      <w:r>
        <w:rPr>
          <w:rFonts w:hint="eastAsia"/>
        </w:rPr>
        <w:t>CDC</w:t>
      </w:r>
      <w:r>
        <w:rPr>
          <w:rFonts w:hint="eastAsia"/>
        </w:rPr>
        <w:t>から送られて来た認証書は、データー解析結果と</w:t>
      </w:r>
      <w:r w:rsidR="008B3FFD">
        <w:rPr>
          <w:rFonts w:hint="eastAsia"/>
        </w:rPr>
        <w:t>請求書</w:t>
      </w:r>
      <w:r>
        <w:rPr>
          <w:rFonts w:hint="eastAsia"/>
        </w:rPr>
        <w:t>と一緒に、検体受付後、</w:t>
      </w:r>
      <w:r w:rsidR="002E5834">
        <w:rPr>
          <w:rFonts w:hint="eastAsia"/>
        </w:rPr>
        <w:t>1</w:t>
      </w:r>
      <w:r>
        <w:rPr>
          <w:rFonts w:hint="eastAsia"/>
        </w:rPr>
        <w:t>ヶ月以内を目処にお返し致します。</w:t>
      </w:r>
    </w:p>
    <w:p w:rsidR="003914FA" w:rsidRPr="002E5834" w:rsidRDefault="003914FA">
      <w:pPr>
        <w:ind w:left="210" w:hangingChars="100" w:hanging="210"/>
      </w:pPr>
    </w:p>
    <w:p w:rsidR="003914FA" w:rsidRDefault="003914FA">
      <w:pPr>
        <w:ind w:left="210" w:hangingChars="100" w:hanging="210"/>
      </w:pPr>
      <w:r>
        <w:rPr>
          <w:rFonts w:hint="eastAsia"/>
        </w:rPr>
        <w:t xml:space="preserve">20. </w:t>
      </w:r>
      <w:r>
        <w:rPr>
          <w:rFonts w:hint="eastAsia"/>
          <w:spacing w:val="-2"/>
        </w:rPr>
        <w:t>Phase-1</w:t>
      </w:r>
      <w:r>
        <w:rPr>
          <w:rFonts w:hint="eastAsia"/>
          <w:spacing w:val="-2"/>
        </w:rPr>
        <w:t>を通じて総</w:t>
      </w:r>
      <w:r w:rsidR="00A1685F">
        <w:rPr>
          <w:rFonts w:hint="eastAsia"/>
          <w:spacing w:val="-2"/>
        </w:rPr>
        <w:t>コレステロール</w:t>
      </w:r>
      <w:r>
        <w:rPr>
          <w:rFonts w:hint="eastAsia"/>
          <w:spacing w:val="-2"/>
        </w:rPr>
        <w:t>の標準化を達成していることが、原則として、</w:t>
      </w:r>
      <w:r>
        <w:rPr>
          <w:rFonts w:hint="eastAsia"/>
          <w:spacing w:val="-2"/>
        </w:rPr>
        <w:t>Phase-2</w:t>
      </w:r>
      <w:r>
        <w:rPr>
          <w:rFonts w:hint="eastAsia"/>
          <w:spacing w:val="-2"/>
        </w:rPr>
        <w:t>の</w:t>
      </w:r>
      <w:r>
        <w:rPr>
          <w:rFonts w:hint="eastAsia"/>
          <w:spacing w:val="-2"/>
        </w:rPr>
        <w:t>HDL</w:t>
      </w:r>
      <w:r w:rsidR="00A1685F">
        <w:rPr>
          <w:rFonts w:hint="eastAsia"/>
          <w:spacing w:val="-2"/>
        </w:rPr>
        <w:t>コレステロール</w:t>
      </w:r>
      <w:r>
        <w:rPr>
          <w:rFonts w:hint="eastAsia"/>
          <w:spacing w:val="-2"/>
        </w:rPr>
        <w:t>や</w:t>
      </w:r>
      <w:r>
        <w:rPr>
          <w:rFonts w:hint="eastAsia"/>
          <w:spacing w:val="-2"/>
        </w:rPr>
        <w:t>LDL</w:t>
      </w:r>
      <w:r w:rsidR="00A1685F">
        <w:rPr>
          <w:rFonts w:hint="eastAsia"/>
          <w:spacing w:val="-2"/>
        </w:rPr>
        <w:t>コレステロール、</w:t>
      </w:r>
      <w:r>
        <w:rPr>
          <w:rFonts w:hint="eastAsia"/>
          <w:spacing w:val="-2"/>
        </w:rPr>
        <w:t>及び</w:t>
      </w:r>
      <w:r w:rsidR="00A1685F">
        <w:rPr>
          <w:rFonts w:hint="eastAsia"/>
          <w:spacing w:val="-2"/>
        </w:rPr>
        <w:t>、トリグリセライド</w:t>
      </w:r>
      <w:r>
        <w:rPr>
          <w:rFonts w:hint="eastAsia"/>
          <w:spacing w:val="-2"/>
        </w:rPr>
        <w:t>の脂質標準化</w:t>
      </w:r>
      <w:r w:rsidR="00A1685F">
        <w:rPr>
          <w:rFonts w:hint="eastAsia"/>
          <w:spacing w:val="-2"/>
        </w:rPr>
        <w:t>プログラム</w:t>
      </w:r>
      <w:r>
        <w:rPr>
          <w:rFonts w:hint="eastAsia"/>
          <w:spacing w:val="-2"/>
        </w:rPr>
        <w:t>に</w:t>
      </w:r>
      <w:r>
        <w:rPr>
          <w:rFonts w:hint="eastAsia"/>
        </w:rPr>
        <w:t>参加する為の前提条件になります。</w:t>
      </w:r>
    </w:p>
    <w:p w:rsidR="003914FA" w:rsidRDefault="003914FA">
      <w:pPr>
        <w:spacing w:line="220" w:lineRule="exact"/>
        <w:ind w:left="210" w:hangingChars="100" w:hanging="210"/>
      </w:pPr>
    </w:p>
    <w:p w:rsidR="003914FA" w:rsidRDefault="003914FA">
      <w:pPr>
        <w:ind w:left="210" w:hangingChars="100" w:hanging="210"/>
      </w:pPr>
      <w:r>
        <w:rPr>
          <w:rFonts w:hint="eastAsia"/>
        </w:rPr>
        <w:t xml:space="preserve">21. </w:t>
      </w:r>
      <w:r>
        <w:rPr>
          <w:rFonts w:hint="eastAsia"/>
          <w:spacing w:val="-12"/>
        </w:rPr>
        <w:t>CDC</w:t>
      </w:r>
      <w:r>
        <w:rPr>
          <w:rFonts w:hint="eastAsia"/>
          <w:spacing w:val="-12"/>
        </w:rPr>
        <w:t>と</w:t>
      </w:r>
      <w:r>
        <w:rPr>
          <w:rFonts w:hint="eastAsia"/>
          <w:spacing w:val="-12"/>
        </w:rPr>
        <w:t>CRMLN</w:t>
      </w:r>
      <w:r>
        <w:rPr>
          <w:rFonts w:hint="eastAsia"/>
          <w:spacing w:val="-12"/>
        </w:rPr>
        <w:t>による脂質標準化の</w:t>
      </w:r>
      <w:r w:rsidR="007B668A">
        <w:rPr>
          <w:rFonts w:hint="eastAsia"/>
          <w:spacing w:val="-12"/>
        </w:rPr>
        <w:t>ご</w:t>
      </w:r>
      <w:r>
        <w:rPr>
          <w:rFonts w:hint="eastAsia"/>
          <w:spacing w:val="-12"/>
        </w:rPr>
        <w:t>案内は、</w:t>
      </w:r>
      <w:r w:rsidR="009937FE">
        <w:rPr>
          <w:rFonts w:hint="eastAsia"/>
          <w:spacing w:val="-12"/>
        </w:rPr>
        <w:t>CDC</w:t>
      </w:r>
      <w:r w:rsidR="009937FE">
        <w:rPr>
          <w:rFonts w:hint="eastAsia"/>
          <w:spacing w:val="-12"/>
        </w:rPr>
        <w:t>の</w:t>
      </w:r>
      <w:r w:rsidR="00372F78">
        <w:rPr>
          <w:rFonts w:hint="eastAsia"/>
          <w:spacing w:val="-12"/>
        </w:rPr>
        <w:t>HP</w:t>
      </w:r>
      <w:r w:rsidR="001C66C3">
        <w:rPr>
          <w:rFonts w:hint="eastAsia"/>
          <w:spacing w:val="-12"/>
        </w:rPr>
        <w:t xml:space="preserve"> </w:t>
      </w:r>
      <w:r w:rsidR="009937FE">
        <w:rPr>
          <w:rFonts w:hint="eastAsia"/>
          <w:spacing w:val="-12"/>
        </w:rPr>
        <w:t>(</w:t>
      </w:r>
      <w:r w:rsidR="004E67F3">
        <w:rPr>
          <w:rFonts w:hint="eastAsia"/>
          <w:spacing w:val="-12"/>
        </w:rPr>
        <w:t>http://www.cdc.gov/labstandards/crmln.htm</w:t>
      </w:r>
      <w:r w:rsidR="00A1685F">
        <w:rPr>
          <w:rFonts w:hint="eastAsia"/>
          <w:spacing w:val="-12"/>
        </w:rPr>
        <w:t>l</w:t>
      </w:r>
      <w:r w:rsidR="004E67F3">
        <w:rPr>
          <w:rFonts w:hint="eastAsia"/>
          <w:spacing w:val="-12"/>
        </w:rPr>
        <w:t>)</w:t>
      </w:r>
      <w:r>
        <w:rPr>
          <w:rFonts w:hint="eastAsia"/>
          <w:spacing w:val="10"/>
        </w:rPr>
        <w:t>、あるいは、</w:t>
      </w:r>
      <w:r w:rsidR="00A1685F">
        <w:rPr>
          <w:rFonts w:hint="eastAsia"/>
          <w:spacing w:val="10"/>
        </w:rPr>
        <w:t>国立循環器病研究</w:t>
      </w:r>
      <w:r>
        <w:rPr>
          <w:rFonts w:hint="eastAsia"/>
          <w:spacing w:val="10"/>
        </w:rPr>
        <w:t>センター</w:t>
      </w:r>
      <w:r w:rsidR="00A1685F">
        <w:rPr>
          <w:rFonts w:hint="eastAsia"/>
          <w:spacing w:val="10"/>
        </w:rPr>
        <w:t>予防健診部</w:t>
      </w:r>
      <w:r>
        <w:rPr>
          <w:rFonts w:hint="eastAsia"/>
          <w:spacing w:val="10"/>
        </w:rPr>
        <w:t>の</w:t>
      </w:r>
      <w:r w:rsidR="00456290">
        <w:rPr>
          <w:rFonts w:hint="eastAsia"/>
          <w:spacing w:val="10"/>
        </w:rPr>
        <w:t>HP</w:t>
      </w:r>
      <w:r>
        <w:rPr>
          <w:rFonts w:hint="eastAsia"/>
          <w:spacing w:val="10"/>
        </w:rPr>
        <w:t>を</w:t>
      </w:r>
      <w:r>
        <w:rPr>
          <w:rFonts w:hint="eastAsia"/>
        </w:rPr>
        <w:t>通じて、ご覧頂けます。</w:t>
      </w:r>
      <w:r w:rsidR="0033741C">
        <w:rPr>
          <w:rFonts w:hint="eastAsia"/>
        </w:rPr>
        <w:t>脂質標準化プログラムの閲覧は、「国立循環器病研究センター</w:t>
      </w:r>
      <w:r w:rsidR="0033741C">
        <w:rPr>
          <w:rFonts w:hint="eastAsia"/>
        </w:rPr>
        <w:t xml:space="preserve"> </w:t>
      </w:r>
      <w:r w:rsidR="0033741C">
        <w:rPr>
          <w:rFonts w:hint="eastAsia"/>
        </w:rPr>
        <w:t>予防健診部」で検索してください。</w:t>
      </w:r>
    </w:p>
    <w:p w:rsidR="003914FA" w:rsidRDefault="003914FA">
      <w:pPr>
        <w:spacing w:line="220" w:lineRule="exact"/>
        <w:ind w:left="210" w:hangingChars="100" w:hanging="210"/>
      </w:pPr>
    </w:p>
    <w:p w:rsidR="003914FA" w:rsidRDefault="003914FA">
      <w:pPr>
        <w:ind w:left="210" w:hangingChars="100" w:hanging="210"/>
      </w:pPr>
      <w:r>
        <w:rPr>
          <w:rFonts w:hint="eastAsia"/>
        </w:rPr>
        <w:t xml:space="preserve">22. </w:t>
      </w:r>
      <w:r w:rsidR="00FB38B7">
        <w:rPr>
          <w:rFonts w:hint="eastAsia"/>
        </w:rPr>
        <w:t>技術料</w:t>
      </w:r>
      <w:r>
        <w:rPr>
          <w:rFonts w:hint="eastAsia"/>
        </w:rPr>
        <w:t xml:space="preserve">: </w:t>
      </w:r>
      <w:r w:rsidR="00FE49A3">
        <w:rPr>
          <w:rFonts w:hint="eastAsia"/>
        </w:rPr>
        <w:t>標準化</w:t>
      </w:r>
      <w:r w:rsidR="004F473A">
        <w:rPr>
          <w:rFonts w:hint="eastAsia"/>
        </w:rPr>
        <w:t>で</w:t>
      </w:r>
      <w:r w:rsidR="00FE49A3">
        <w:rPr>
          <w:rFonts w:hint="eastAsia"/>
        </w:rPr>
        <w:t>は</w:t>
      </w:r>
      <w:r w:rsidR="00DB090C">
        <w:rPr>
          <w:rFonts w:hint="eastAsia"/>
        </w:rPr>
        <w:t>、基準分析法を運用して正確な目標値を</w:t>
      </w:r>
      <w:r w:rsidR="00A62D58">
        <w:rPr>
          <w:rFonts w:hint="eastAsia"/>
        </w:rPr>
        <w:t>提供いたします</w:t>
      </w:r>
      <w:r w:rsidR="00DB090C">
        <w:rPr>
          <w:rFonts w:hint="eastAsia"/>
        </w:rPr>
        <w:t>ので、</w:t>
      </w:r>
      <w:r>
        <w:rPr>
          <w:rFonts w:hint="eastAsia"/>
        </w:rPr>
        <w:t>有料</w:t>
      </w:r>
      <w:r w:rsidR="00DB090C">
        <w:rPr>
          <w:rFonts w:hint="eastAsia"/>
        </w:rPr>
        <w:t>になります</w:t>
      </w:r>
      <w:r>
        <w:rPr>
          <w:rFonts w:hint="eastAsia"/>
        </w:rPr>
        <w:t>。詳しくは、この説明書の</w:t>
      </w:r>
      <w:r>
        <w:rPr>
          <w:rFonts w:hint="eastAsia"/>
        </w:rPr>
        <w:t>1</w:t>
      </w:r>
      <w:r>
        <w:rPr>
          <w:rFonts w:hint="eastAsia"/>
        </w:rPr>
        <w:t>頁の表</w:t>
      </w:r>
      <w:r w:rsidR="00A41A84">
        <w:rPr>
          <w:rFonts w:hint="eastAsia"/>
        </w:rPr>
        <w:t>(CDC/CRMLN</w:t>
      </w:r>
      <w:r w:rsidR="00A41A84">
        <w:rPr>
          <w:rFonts w:hint="eastAsia"/>
        </w:rPr>
        <w:t>による脂質標準化プログラムの構造</w:t>
      </w:r>
      <w:r w:rsidR="00A41A84">
        <w:rPr>
          <w:rFonts w:hint="eastAsia"/>
        </w:rPr>
        <w:t>)</w:t>
      </w:r>
      <w:r>
        <w:rPr>
          <w:rFonts w:hint="eastAsia"/>
        </w:rPr>
        <w:t>をご覧下さい。</w:t>
      </w:r>
      <w:r w:rsidR="00DB090C">
        <w:rPr>
          <w:rFonts w:hint="eastAsia"/>
        </w:rPr>
        <w:t>総コレステロールの技術料は、</w:t>
      </w:r>
      <w:r w:rsidR="00DB090C">
        <w:rPr>
          <w:rFonts w:hint="eastAsia"/>
        </w:rPr>
        <w:t>CDC/CRMLN</w:t>
      </w:r>
      <w:r w:rsidR="00DB090C">
        <w:rPr>
          <w:rFonts w:hint="eastAsia"/>
        </w:rPr>
        <w:t>の規定に従い、</w:t>
      </w:r>
      <w:r w:rsidR="00DB090C">
        <w:rPr>
          <w:rFonts w:hint="eastAsia"/>
        </w:rPr>
        <w:t>30,000</w:t>
      </w:r>
      <w:r w:rsidR="00DB090C">
        <w:rPr>
          <w:rFonts w:hint="eastAsia"/>
        </w:rPr>
        <w:t>円</w:t>
      </w:r>
      <w:r w:rsidR="0067406D">
        <w:rPr>
          <w:rFonts w:hint="eastAsia"/>
        </w:rPr>
        <w:t>となります</w:t>
      </w:r>
      <w:r w:rsidR="00DB090C">
        <w:rPr>
          <w:rFonts w:hint="eastAsia"/>
        </w:rPr>
        <w:t>。</w:t>
      </w:r>
    </w:p>
    <w:p w:rsidR="003914FA" w:rsidRPr="005B6A14" w:rsidRDefault="003914FA"/>
    <w:p w:rsidR="003914FA" w:rsidRDefault="003914FA">
      <w:pPr>
        <w:ind w:left="210" w:hangingChars="100" w:hanging="210"/>
      </w:pPr>
      <w:r>
        <w:rPr>
          <w:rFonts w:hint="eastAsia"/>
        </w:rPr>
        <w:t xml:space="preserve">23. </w:t>
      </w:r>
      <w:r>
        <w:rPr>
          <w:rFonts w:hint="eastAsia"/>
        </w:rPr>
        <w:t>技術料請求の根拠</w:t>
      </w:r>
      <w:r>
        <w:rPr>
          <w:rFonts w:hint="eastAsia"/>
        </w:rPr>
        <w:t xml:space="preserve">: </w:t>
      </w:r>
      <w:r>
        <w:rPr>
          <w:rFonts w:hint="eastAsia"/>
        </w:rPr>
        <w:t>脂質標準化の国際</w:t>
      </w:r>
      <w:r w:rsidR="000727C0">
        <w:rPr>
          <w:rFonts w:hint="eastAsia"/>
        </w:rPr>
        <w:t>ネットワーク</w:t>
      </w:r>
      <w:r>
        <w:rPr>
          <w:rFonts w:hint="eastAsia"/>
        </w:rPr>
        <w:t>（</w:t>
      </w:r>
      <w:r>
        <w:rPr>
          <w:rFonts w:hint="eastAsia"/>
        </w:rPr>
        <w:t>CRMLN</w:t>
      </w:r>
      <w:r>
        <w:rPr>
          <w:rFonts w:hint="eastAsia"/>
        </w:rPr>
        <w:t>）では、基準分析法の運用による目標値の確定に関する経費として、検体</w:t>
      </w:r>
      <w:r>
        <w:rPr>
          <w:rFonts w:hint="eastAsia"/>
        </w:rPr>
        <w:t>1</w:t>
      </w:r>
      <w:r>
        <w:rPr>
          <w:rFonts w:hint="eastAsia"/>
        </w:rPr>
        <w:t>件につき、総</w:t>
      </w:r>
      <w:r w:rsidR="00884CFF">
        <w:rPr>
          <w:rFonts w:hint="eastAsia"/>
        </w:rPr>
        <w:t>コレステロール</w:t>
      </w:r>
      <w:r>
        <w:rPr>
          <w:rFonts w:hint="eastAsia"/>
        </w:rPr>
        <w:t>で</w:t>
      </w:r>
      <w:r>
        <w:rPr>
          <w:rFonts w:hint="eastAsia"/>
        </w:rPr>
        <w:t>50</w:t>
      </w:r>
      <w:r w:rsidR="00FE49A3">
        <w:rPr>
          <w:rFonts w:hint="eastAsia"/>
        </w:rPr>
        <w:t>＄</w:t>
      </w:r>
      <w:r>
        <w:rPr>
          <w:rFonts w:hint="eastAsia"/>
        </w:rPr>
        <w:t>、</w:t>
      </w:r>
      <w:r>
        <w:rPr>
          <w:rFonts w:hint="eastAsia"/>
        </w:rPr>
        <w:t>HDL</w:t>
      </w:r>
      <w:r w:rsidR="00884CFF">
        <w:rPr>
          <w:rFonts w:hint="eastAsia"/>
        </w:rPr>
        <w:t>コレステロール</w:t>
      </w:r>
      <w:r>
        <w:rPr>
          <w:rFonts w:hint="eastAsia"/>
        </w:rPr>
        <w:t>で</w:t>
      </w:r>
      <w:r>
        <w:rPr>
          <w:rFonts w:hint="eastAsia"/>
        </w:rPr>
        <w:t>60</w:t>
      </w:r>
      <w:r w:rsidR="00FE49A3">
        <w:rPr>
          <w:rFonts w:hint="eastAsia"/>
        </w:rPr>
        <w:t>＄</w:t>
      </w:r>
      <w:r>
        <w:rPr>
          <w:rFonts w:hint="eastAsia"/>
        </w:rPr>
        <w:t>、</w:t>
      </w:r>
      <w:r>
        <w:rPr>
          <w:rFonts w:hint="eastAsia"/>
        </w:rPr>
        <w:t>LDL</w:t>
      </w:r>
      <w:r w:rsidR="00884CFF">
        <w:rPr>
          <w:rFonts w:hint="eastAsia"/>
        </w:rPr>
        <w:t>コレステロール</w:t>
      </w:r>
      <w:r>
        <w:rPr>
          <w:rFonts w:hint="eastAsia"/>
        </w:rPr>
        <w:t>で</w:t>
      </w:r>
      <w:r>
        <w:rPr>
          <w:rFonts w:hint="eastAsia"/>
        </w:rPr>
        <w:t>70</w:t>
      </w:r>
      <w:r w:rsidR="00FE49A3">
        <w:rPr>
          <w:rFonts w:hint="eastAsia"/>
        </w:rPr>
        <w:t>＄</w:t>
      </w:r>
      <w:r w:rsidR="00B37F1A">
        <w:rPr>
          <w:rFonts w:hint="eastAsia"/>
        </w:rPr>
        <w:t>、トリグリセライドで</w:t>
      </w:r>
      <w:r w:rsidR="00B37F1A">
        <w:rPr>
          <w:rFonts w:hint="eastAsia"/>
        </w:rPr>
        <w:t>80</w:t>
      </w:r>
      <w:r w:rsidR="00FE49A3">
        <w:rPr>
          <w:rFonts w:hint="eastAsia"/>
        </w:rPr>
        <w:t>＄</w:t>
      </w:r>
      <w:r>
        <w:rPr>
          <w:rFonts w:hint="eastAsia"/>
        </w:rPr>
        <w:t>の請求が出来ると規定されています。</w:t>
      </w:r>
    </w:p>
    <w:p w:rsidR="003914FA" w:rsidRPr="00DB090C" w:rsidRDefault="003914FA"/>
    <w:p w:rsidR="003914FA" w:rsidRDefault="003914FA">
      <w:pPr>
        <w:ind w:left="210" w:hangingChars="100" w:hanging="210"/>
      </w:pPr>
      <w:r>
        <w:rPr>
          <w:rFonts w:hint="eastAsia"/>
        </w:rPr>
        <w:t xml:space="preserve">24. </w:t>
      </w:r>
      <w:r>
        <w:rPr>
          <w:rFonts w:hint="eastAsia"/>
        </w:rPr>
        <w:t>試薬メーカーを対象とした脂質標準化</w:t>
      </w:r>
      <w:r w:rsidR="00543038">
        <w:rPr>
          <w:rFonts w:hint="eastAsia"/>
        </w:rPr>
        <w:t>プログラム</w:t>
      </w:r>
      <w:r>
        <w:rPr>
          <w:rFonts w:hint="eastAsia"/>
        </w:rPr>
        <w:t>(Phase-3)</w:t>
      </w:r>
      <w:r>
        <w:rPr>
          <w:rFonts w:hint="eastAsia"/>
        </w:rPr>
        <w:t>は</w:t>
      </w:r>
      <w:r w:rsidR="00491B01">
        <w:rPr>
          <w:rFonts w:hint="eastAsia"/>
        </w:rPr>
        <w:t>、</w:t>
      </w:r>
      <w:r w:rsidR="00C40CB7">
        <w:rPr>
          <w:rFonts w:hint="eastAsia"/>
        </w:rPr>
        <w:t>CDC</w:t>
      </w:r>
      <w:r w:rsidR="00C40CB7">
        <w:rPr>
          <w:rFonts w:hint="eastAsia"/>
        </w:rPr>
        <w:t>の</w:t>
      </w:r>
      <w:r w:rsidR="00C40CB7">
        <w:rPr>
          <w:rFonts w:hint="eastAsia"/>
        </w:rPr>
        <w:t>HP (</w:t>
      </w:r>
      <w:r>
        <w:rPr>
          <w:rFonts w:hint="eastAsia"/>
        </w:rPr>
        <w:t>http://www. cdc.gov/labstandards/crmln.htm</w:t>
      </w:r>
      <w:r w:rsidR="00543038">
        <w:rPr>
          <w:rFonts w:hint="eastAsia"/>
        </w:rPr>
        <w:t>l</w:t>
      </w:r>
      <w:r w:rsidR="00C40CB7">
        <w:rPr>
          <w:rFonts w:hint="eastAsia"/>
        </w:rPr>
        <w:t>)</w:t>
      </w:r>
      <w:r>
        <w:rPr>
          <w:rFonts w:hint="eastAsia"/>
        </w:rPr>
        <w:t>で検索できます。</w:t>
      </w:r>
    </w:p>
    <w:p w:rsidR="00783D1F" w:rsidRDefault="00783D1F">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79574C" w:rsidRDefault="0079574C">
      <w:pPr>
        <w:ind w:left="210" w:hangingChars="100" w:hanging="210"/>
      </w:pPr>
    </w:p>
    <w:p w:rsidR="0045467A" w:rsidRDefault="003914FA" w:rsidP="008F33C9">
      <w:pPr>
        <w:ind w:left="210" w:hangingChars="100" w:hanging="210"/>
      </w:pPr>
      <w:r>
        <w:rPr>
          <w:rFonts w:hint="eastAsia"/>
        </w:rPr>
        <w:lastRenderedPageBreak/>
        <w:t>2</w:t>
      </w:r>
      <w:r w:rsidR="002A2A69">
        <w:rPr>
          <w:rFonts w:hint="eastAsia"/>
        </w:rPr>
        <w:t>5</w:t>
      </w:r>
      <w:r>
        <w:rPr>
          <w:rFonts w:hint="eastAsia"/>
        </w:rPr>
        <w:t xml:space="preserve">. </w:t>
      </w:r>
      <w:r w:rsidR="008F33C9">
        <w:rPr>
          <w:rFonts w:hint="eastAsia"/>
        </w:rPr>
        <w:t>基準分析法の更新</w:t>
      </w:r>
      <w:r w:rsidR="00915397">
        <w:rPr>
          <w:rFonts w:hint="eastAsia"/>
        </w:rPr>
        <w:t>予定</w:t>
      </w:r>
      <w:r w:rsidR="008F33C9">
        <w:rPr>
          <w:rFonts w:hint="eastAsia"/>
        </w:rPr>
        <w:t>：　現在、</w:t>
      </w:r>
      <w:r w:rsidR="008F33C9">
        <w:rPr>
          <w:rFonts w:hint="eastAsia"/>
        </w:rPr>
        <w:t>CDC</w:t>
      </w:r>
      <w:r w:rsidR="008F33C9">
        <w:rPr>
          <w:rFonts w:hint="eastAsia"/>
        </w:rPr>
        <w:t>と</w:t>
      </w:r>
      <w:r w:rsidR="008F33C9">
        <w:rPr>
          <w:rFonts w:hint="eastAsia"/>
        </w:rPr>
        <w:t>CRMLN</w:t>
      </w:r>
      <w:r w:rsidR="008F33C9">
        <w:rPr>
          <w:rFonts w:hint="eastAsia"/>
        </w:rPr>
        <w:t>で使用</w:t>
      </w:r>
      <w:r w:rsidR="00D757B0">
        <w:rPr>
          <w:rFonts w:hint="eastAsia"/>
        </w:rPr>
        <w:t>し</w:t>
      </w:r>
      <w:r w:rsidR="008F33C9">
        <w:rPr>
          <w:rFonts w:hint="eastAsia"/>
        </w:rPr>
        <w:t>ている脂質基準分析法は、化学反応生成物を分光光度計で比色定量する化学的分析法で</w:t>
      </w:r>
      <w:r w:rsidR="002263E9">
        <w:rPr>
          <w:rFonts w:hint="eastAsia"/>
        </w:rPr>
        <w:t>す</w:t>
      </w:r>
      <w:r w:rsidR="008F33C9">
        <w:rPr>
          <w:rFonts w:hint="eastAsia"/>
        </w:rPr>
        <w:t>。化学的分析法は優れた再現性を有するものの、ごくわずかではあ</w:t>
      </w:r>
      <w:r w:rsidR="002263E9">
        <w:rPr>
          <w:rFonts w:hint="eastAsia"/>
        </w:rPr>
        <w:t>りますが</w:t>
      </w:r>
      <w:r w:rsidR="008F33C9">
        <w:rPr>
          <w:rFonts w:hint="eastAsia"/>
        </w:rPr>
        <w:t>目的物質以外の誤差が入ることは避けられ</w:t>
      </w:r>
      <w:r w:rsidR="002263E9">
        <w:rPr>
          <w:rFonts w:hint="eastAsia"/>
        </w:rPr>
        <w:t>ません</w:t>
      </w:r>
      <w:r w:rsidR="008F33C9">
        <w:rPr>
          <w:rFonts w:hint="eastAsia"/>
        </w:rPr>
        <w:t>。脂質基準分析法も</w:t>
      </w:r>
      <w:r w:rsidR="001F61D0">
        <w:rPr>
          <w:rFonts w:hint="eastAsia"/>
        </w:rPr>
        <w:t>古典的な</w:t>
      </w:r>
      <w:r w:rsidR="0045467A">
        <w:rPr>
          <w:rFonts w:hint="eastAsia"/>
        </w:rPr>
        <w:t>化学的分析法から、目的物質そのものの質量を</w:t>
      </w:r>
      <w:r w:rsidR="00374652">
        <w:rPr>
          <w:rFonts w:hint="eastAsia"/>
        </w:rPr>
        <w:t>測定</w:t>
      </w:r>
      <w:r w:rsidR="0045467A">
        <w:rPr>
          <w:rFonts w:hint="eastAsia"/>
        </w:rPr>
        <w:t>対象とする</w:t>
      </w:r>
      <w:r w:rsidR="000727C0">
        <w:rPr>
          <w:rFonts w:hint="eastAsia"/>
        </w:rPr>
        <w:t>アイソトープ希釈</w:t>
      </w:r>
      <w:r w:rsidR="000727C0">
        <w:rPr>
          <w:rFonts w:hint="eastAsia"/>
        </w:rPr>
        <w:t>/</w:t>
      </w:r>
      <w:r w:rsidR="0045467A">
        <w:rPr>
          <w:rFonts w:hint="eastAsia"/>
        </w:rPr>
        <w:t>ガスクロマトグラフ</w:t>
      </w:r>
      <w:r w:rsidR="0045467A">
        <w:rPr>
          <w:rFonts w:hint="eastAsia"/>
        </w:rPr>
        <w:t>/</w:t>
      </w:r>
      <w:r w:rsidR="0045467A">
        <w:rPr>
          <w:rFonts w:hint="eastAsia"/>
        </w:rPr>
        <w:t>質量分析計</w:t>
      </w:r>
      <w:r w:rsidR="005B6A14">
        <w:rPr>
          <w:rFonts w:hint="eastAsia"/>
        </w:rPr>
        <w:t>法</w:t>
      </w:r>
      <w:r w:rsidR="00374652">
        <w:rPr>
          <w:rFonts w:hint="eastAsia"/>
        </w:rPr>
        <w:t>(GC-IDMS</w:t>
      </w:r>
      <w:r w:rsidR="00E877ED">
        <w:rPr>
          <w:rFonts w:hint="eastAsia"/>
        </w:rPr>
        <w:t>法</w:t>
      </w:r>
      <w:r w:rsidR="00374652">
        <w:rPr>
          <w:rFonts w:hint="eastAsia"/>
        </w:rPr>
        <w:t>)</w:t>
      </w:r>
      <w:r w:rsidR="0045467A">
        <w:rPr>
          <w:rFonts w:hint="eastAsia"/>
        </w:rPr>
        <w:t>に切り替える</w:t>
      </w:r>
      <w:r w:rsidR="00D671BA">
        <w:rPr>
          <w:rFonts w:hint="eastAsia"/>
        </w:rPr>
        <w:t>予定</w:t>
      </w:r>
      <w:r w:rsidR="0045467A">
        <w:rPr>
          <w:rFonts w:hint="eastAsia"/>
        </w:rPr>
        <w:t>で</w:t>
      </w:r>
      <w:r w:rsidR="002263E9">
        <w:rPr>
          <w:rFonts w:hint="eastAsia"/>
        </w:rPr>
        <w:t>す</w:t>
      </w:r>
      <w:r w:rsidR="0045467A">
        <w:rPr>
          <w:rFonts w:hint="eastAsia"/>
        </w:rPr>
        <w:t>。現在、切り替えに向けて</w:t>
      </w:r>
      <w:r w:rsidR="0045467A">
        <w:rPr>
          <w:rFonts w:hint="eastAsia"/>
        </w:rPr>
        <w:t>CDC</w:t>
      </w:r>
      <w:r w:rsidR="0045467A">
        <w:rPr>
          <w:rFonts w:hint="eastAsia"/>
        </w:rPr>
        <w:t>と協同して測定精度の微調整</w:t>
      </w:r>
      <w:r w:rsidR="005B6A14">
        <w:rPr>
          <w:rFonts w:hint="eastAsia"/>
        </w:rPr>
        <w:t>を進めております</w:t>
      </w:r>
      <w:r w:rsidR="0045467A">
        <w:rPr>
          <w:rFonts w:hint="eastAsia"/>
        </w:rPr>
        <w:t>。下</w:t>
      </w:r>
      <w:r w:rsidR="00953030">
        <w:rPr>
          <w:rFonts w:hint="eastAsia"/>
        </w:rPr>
        <w:t>図</w:t>
      </w:r>
      <w:r w:rsidR="0045467A">
        <w:rPr>
          <w:rFonts w:hint="eastAsia"/>
        </w:rPr>
        <w:t>の</w:t>
      </w:r>
      <w:r w:rsidR="00953030">
        <w:rPr>
          <w:rFonts w:hint="eastAsia"/>
        </w:rPr>
        <w:t>左</w:t>
      </w:r>
      <w:r w:rsidR="0045467A">
        <w:rPr>
          <w:rFonts w:hint="eastAsia"/>
        </w:rPr>
        <w:t>は</w:t>
      </w:r>
      <w:r w:rsidR="00B37F1A">
        <w:rPr>
          <w:rFonts w:hint="eastAsia"/>
        </w:rPr>
        <w:t>国立循環器病研究</w:t>
      </w:r>
      <w:r w:rsidR="0045467A">
        <w:rPr>
          <w:rFonts w:hint="eastAsia"/>
        </w:rPr>
        <w:t>センターで稼働中の</w:t>
      </w:r>
      <w:r w:rsidR="00D671BA">
        <w:rPr>
          <w:rFonts w:hint="eastAsia"/>
        </w:rPr>
        <w:t>コレステロール</w:t>
      </w:r>
      <w:r w:rsidR="00964103">
        <w:rPr>
          <w:rFonts w:hint="eastAsia"/>
        </w:rPr>
        <w:t>専用の</w:t>
      </w:r>
      <w:r w:rsidR="00CE62C8">
        <w:rPr>
          <w:rFonts w:hint="eastAsia"/>
        </w:rPr>
        <w:t>四重極</w:t>
      </w:r>
      <w:r w:rsidR="0045467A">
        <w:rPr>
          <w:rFonts w:hint="eastAsia"/>
        </w:rPr>
        <w:t>型質量分析計、右は</w:t>
      </w:r>
      <w:r w:rsidR="0063483E">
        <w:rPr>
          <w:rFonts w:hint="eastAsia"/>
        </w:rPr>
        <w:t>コレステロール</w:t>
      </w:r>
      <w:r w:rsidR="00964103">
        <w:rPr>
          <w:rFonts w:hint="eastAsia"/>
        </w:rPr>
        <w:t>(m/z 368)</w:t>
      </w:r>
      <w:r w:rsidR="00964103">
        <w:rPr>
          <w:rFonts w:hint="eastAsia"/>
        </w:rPr>
        <w:t>と</w:t>
      </w:r>
      <w:r w:rsidR="00B5353D">
        <w:rPr>
          <w:rFonts w:hint="eastAsia"/>
        </w:rPr>
        <w:t>その安定同位体</w:t>
      </w:r>
      <w:r w:rsidR="00964103">
        <w:rPr>
          <w:rFonts w:hint="eastAsia"/>
        </w:rPr>
        <w:t>(m/z 370)</w:t>
      </w:r>
      <w:r w:rsidR="0045467A">
        <w:rPr>
          <w:rFonts w:hint="eastAsia"/>
        </w:rPr>
        <w:t>の</w:t>
      </w:r>
      <w:r w:rsidR="00964103">
        <w:rPr>
          <w:rFonts w:hint="eastAsia"/>
        </w:rPr>
        <w:t>フラグメントピークの</w:t>
      </w:r>
      <w:r w:rsidR="0045467A">
        <w:rPr>
          <w:rFonts w:hint="eastAsia"/>
        </w:rPr>
        <w:t>スペクトルと検量線</w:t>
      </w:r>
      <w:r w:rsidR="002263E9">
        <w:rPr>
          <w:rFonts w:hint="eastAsia"/>
        </w:rPr>
        <w:t>を示し</w:t>
      </w:r>
      <w:r w:rsidR="00861C55">
        <w:rPr>
          <w:rFonts w:hint="eastAsia"/>
        </w:rPr>
        <w:t>てい</w:t>
      </w:r>
      <w:r w:rsidR="002263E9">
        <w:rPr>
          <w:rFonts w:hint="eastAsia"/>
        </w:rPr>
        <w:t>ます</w:t>
      </w:r>
      <w:r w:rsidR="0045467A">
        <w:rPr>
          <w:rFonts w:hint="eastAsia"/>
        </w:rPr>
        <w:t>。内部標準は、</w:t>
      </w:r>
      <w:r w:rsidR="0063483E">
        <w:rPr>
          <w:rFonts w:hint="eastAsia"/>
        </w:rPr>
        <w:t>コレステロール</w:t>
      </w:r>
      <w:r w:rsidR="00EC296E">
        <w:rPr>
          <w:rFonts w:hint="eastAsia"/>
        </w:rPr>
        <w:t>が</w:t>
      </w:r>
      <w:r w:rsidR="0045467A">
        <w:rPr>
          <w:rFonts w:hint="eastAsia"/>
        </w:rPr>
        <w:t>3,4-</w:t>
      </w:r>
      <w:r w:rsidR="0045467A">
        <w:rPr>
          <w:rFonts w:hint="eastAsia"/>
          <w:vertAlign w:val="superscript"/>
        </w:rPr>
        <w:t>13</w:t>
      </w:r>
      <w:r w:rsidR="0045467A">
        <w:rPr>
          <w:rFonts w:hint="eastAsia"/>
        </w:rPr>
        <w:t>C</w:t>
      </w:r>
      <w:r w:rsidR="0045467A">
        <w:rPr>
          <w:rFonts w:hint="eastAsia"/>
          <w:vertAlign w:val="subscript"/>
        </w:rPr>
        <w:t>2</w:t>
      </w:r>
      <w:r w:rsidR="00CC07FD">
        <w:rPr>
          <w:rFonts w:hint="eastAsia"/>
        </w:rPr>
        <w:t>コレ</w:t>
      </w:r>
      <w:r w:rsidR="00EC296E" w:rsidRPr="00CC07FD">
        <w:rPr>
          <w:rFonts w:hint="eastAsia"/>
        </w:rPr>
        <w:t>ステロール</w:t>
      </w:r>
      <w:r w:rsidR="00EC296E">
        <w:rPr>
          <w:rFonts w:hint="eastAsia"/>
        </w:rPr>
        <w:t>、</w:t>
      </w:r>
      <w:r w:rsidR="0063483E">
        <w:rPr>
          <w:rFonts w:hint="eastAsia"/>
        </w:rPr>
        <w:t>トリグリセライド</w:t>
      </w:r>
      <w:r w:rsidR="00EC296E">
        <w:rPr>
          <w:rFonts w:hint="eastAsia"/>
        </w:rPr>
        <w:t>が</w:t>
      </w:r>
      <w:r w:rsidR="00EC296E">
        <w:rPr>
          <w:rFonts w:hint="eastAsia"/>
        </w:rPr>
        <w:t>1,3-</w:t>
      </w:r>
      <w:r w:rsidR="00EC296E">
        <w:rPr>
          <w:rFonts w:hint="eastAsia"/>
          <w:vertAlign w:val="superscript"/>
        </w:rPr>
        <w:t>13</w:t>
      </w:r>
      <w:r w:rsidR="00EC296E">
        <w:rPr>
          <w:rFonts w:hint="eastAsia"/>
        </w:rPr>
        <w:t>C</w:t>
      </w:r>
      <w:r w:rsidR="00EC296E">
        <w:rPr>
          <w:rFonts w:hint="eastAsia"/>
          <w:vertAlign w:val="subscript"/>
        </w:rPr>
        <w:t>2</w:t>
      </w:r>
      <w:r w:rsidR="00EC296E" w:rsidRPr="00EC296E">
        <w:rPr>
          <w:rFonts w:hint="eastAsia"/>
        </w:rPr>
        <w:t>グリセロール</w:t>
      </w:r>
      <w:r w:rsidR="00EC296E">
        <w:rPr>
          <w:rFonts w:hint="eastAsia"/>
        </w:rPr>
        <w:t>を使用</w:t>
      </w:r>
      <w:r w:rsidR="00CC07FD">
        <w:rPr>
          <w:rFonts w:hint="eastAsia"/>
        </w:rPr>
        <w:t>し</w:t>
      </w:r>
      <w:r w:rsidR="00374652">
        <w:rPr>
          <w:rFonts w:hint="eastAsia"/>
        </w:rPr>
        <w:t>てい</w:t>
      </w:r>
      <w:r w:rsidR="00CC07FD">
        <w:rPr>
          <w:rFonts w:hint="eastAsia"/>
        </w:rPr>
        <w:t>ます</w:t>
      </w:r>
      <w:r w:rsidR="00EC296E">
        <w:rPr>
          <w:rFonts w:hint="eastAsia"/>
        </w:rPr>
        <w:t>。</w:t>
      </w:r>
    </w:p>
    <w:p w:rsidR="004E67F3" w:rsidRDefault="004E67F3" w:rsidP="00546DEF">
      <w:pPr>
        <w:jc w:val="center"/>
      </w:pPr>
    </w:p>
    <w:p w:rsidR="004E67F3" w:rsidRDefault="006B29E6" w:rsidP="006B29E6">
      <w:pPr>
        <w:jc w:val="center"/>
      </w:pPr>
      <w:r>
        <w:rPr>
          <w:noProof/>
        </w:rPr>
        <w:drawing>
          <wp:inline distT="0" distB="0" distL="0" distR="0" wp14:anchorId="1C65ED56" wp14:editId="0D4EB92A">
            <wp:extent cx="5612130" cy="1899920"/>
            <wp:effectExtent l="0" t="0" r="0" b="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899920"/>
                    </a:xfrm>
                    <a:prstGeom prst="rect">
                      <a:avLst/>
                    </a:prstGeom>
                    <a:noFill/>
                    <a:extLst/>
                  </pic:spPr>
                </pic:pic>
              </a:graphicData>
            </a:graphic>
          </wp:inline>
        </w:drawing>
      </w:r>
    </w:p>
    <w:p w:rsidR="006B29E6" w:rsidRDefault="006B29E6" w:rsidP="006B29E6">
      <w:pPr>
        <w:jc w:val="center"/>
      </w:pPr>
    </w:p>
    <w:p w:rsidR="003914FA" w:rsidRDefault="004E67F3">
      <w:r>
        <w:rPr>
          <w:rFonts w:hint="eastAsia"/>
        </w:rPr>
        <w:t>2</w:t>
      </w:r>
      <w:r w:rsidR="002A2A69">
        <w:rPr>
          <w:rFonts w:hint="eastAsia"/>
        </w:rPr>
        <w:t>6</w:t>
      </w:r>
      <w:r>
        <w:rPr>
          <w:rFonts w:hint="eastAsia"/>
        </w:rPr>
        <w:t xml:space="preserve">. </w:t>
      </w:r>
      <w:r>
        <w:rPr>
          <w:rFonts w:hint="eastAsia"/>
        </w:rPr>
        <w:t>そ</w:t>
      </w:r>
      <w:r w:rsidR="003914FA">
        <w:rPr>
          <w:rFonts w:hint="eastAsia"/>
        </w:rPr>
        <w:t>の他、お判りになり難い点がございましたら、下記まで</w:t>
      </w:r>
      <w:r w:rsidR="00AA5DA0">
        <w:rPr>
          <w:rFonts w:hint="eastAsia"/>
        </w:rPr>
        <w:t>、</w:t>
      </w:r>
      <w:r w:rsidR="003914FA">
        <w:rPr>
          <w:rFonts w:hint="eastAsia"/>
        </w:rPr>
        <w:t>Fax</w:t>
      </w:r>
      <w:r w:rsidR="003914FA">
        <w:rPr>
          <w:rFonts w:hint="eastAsia"/>
        </w:rPr>
        <w:t>、</w:t>
      </w:r>
      <w:r w:rsidR="00AA5DA0">
        <w:rPr>
          <w:rFonts w:hint="eastAsia"/>
        </w:rPr>
        <w:t>あるいは</w:t>
      </w:r>
      <w:r w:rsidR="003914FA">
        <w:rPr>
          <w:rFonts w:hint="eastAsia"/>
        </w:rPr>
        <w:t>、</w:t>
      </w:r>
      <w:r w:rsidR="003914FA">
        <w:rPr>
          <w:rFonts w:hint="eastAsia"/>
        </w:rPr>
        <w:t>Email</w:t>
      </w:r>
      <w:r w:rsidR="003914FA">
        <w:rPr>
          <w:rFonts w:hint="eastAsia"/>
        </w:rPr>
        <w:t>でご質問下さい。</w:t>
      </w:r>
    </w:p>
    <w:p w:rsidR="003914FA" w:rsidRDefault="003914FA"/>
    <w:p w:rsidR="003914FA" w:rsidRDefault="003914FA" w:rsidP="00D87A8E">
      <w:pPr>
        <w:ind w:firstLineChars="1800" w:firstLine="3780"/>
      </w:pPr>
      <w:r>
        <w:rPr>
          <w:rFonts w:hint="eastAsia"/>
        </w:rPr>
        <w:t>標準化に関する</w:t>
      </w:r>
      <w:r w:rsidR="00AA5DA0">
        <w:rPr>
          <w:rFonts w:hint="eastAsia"/>
        </w:rPr>
        <w:t>お問い合わせ</w:t>
      </w:r>
      <w:r>
        <w:rPr>
          <w:rFonts w:hint="eastAsia"/>
        </w:rPr>
        <w:t>先</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8100"/>
      </w:tblGrid>
      <w:tr w:rsidR="003914FA">
        <w:tc>
          <w:tcPr>
            <w:tcW w:w="1620" w:type="dxa"/>
          </w:tcPr>
          <w:p w:rsidR="003914FA" w:rsidRDefault="003914FA">
            <w:r>
              <w:rPr>
                <w:rFonts w:hint="eastAsia"/>
              </w:rPr>
              <w:t>施設名</w:t>
            </w:r>
          </w:p>
        </w:tc>
        <w:tc>
          <w:tcPr>
            <w:tcW w:w="8100" w:type="dxa"/>
          </w:tcPr>
          <w:p w:rsidR="003914FA" w:rsidRDefault="003F0755">
            <w:r>
              <w:rPr>
                <w:rFonts w:hint="eastAsia"/>
              </w:rPr>
              <w:t>国立循環器病研究センター</w:t>
            </w:r>
            <w:r>
              <w:rPr>
                <w:rFonts w:hint="eastAsia"/>
              </w:rPr>
              <w:t xml:space="preserve"> </w:t>
            </w:r>
            <w:r>
              <w:rPr>
                <w:rFonts w:hint="eastAsia"/>
              </w:rPr>
              <w:t>予防健診部</w:t>
            </w:r>
            <w:r>
              <w:rPr>
                <w:rFonts w:hint="eastAsia"/>
              </w:rPr>
              <w:t xml:space="preserve"> </w:t>
            </w:r>
            <w:r>
              <w:rPr>
                <w:rFonts w:hint="eastAsia"/>
              </w:rPr>
              <w:t>脂質基準分析室</w:t>
            </w:r>
            <w:r w:rsidR="00AF2F0F">
              <w:rPr>
                <w:rFonts w:hint="eastAsia"/>
              </w:rPr>
              <w:t xml:space="preserve"> (RI</w:t>
            </w:r>
            <w:r w:rsidR="00AF2F0F">
              <w:rPr>
                <w:rFonts w:hint="eastAsia"/>
              </w:rPr>
              <w:t>棟、</w:t>
            </w:r>
            <w:r w:rsidR="00AF2F0F">
              <w:rPr>
                <w:rFonts w:hint="eastAsia"/>
              </w:rPr>
              <w:t>4</w:t>
            </w:r>
            <w:r w:rsidR="00AF2F0F">
              <w:rPr>
                <w:rFonts w:hint="eastAsia"/>
              </w:rPr>
              <w:t>階）</w:t>
            </w:r>
          </w:p>
          <w:p w:rsidR="003914FA" w:rsidRDefault="003914FA">
            <w:pPr>
              <w:pStyle w:val="a6"/>
              <w:tabs>
                <w:tab w:val="clear" w:pos="4252"/>
                <w:tab w:val="clear" w:pos="8504"/>
              </w:tabs>
              <w:snapToGrid/>
            </w:pPr>
            <w:r>
              <w:rPr>
                <w:rFonts w:hint="eastAsia"/>
              </w:rPr>
              <w:t>US National Cholesterol Reference Method Laboratory Network(CRMLN)</w:t>
            </w:r>
          </w:p>
        </w:tc>
      </w:tr>
      <w:tr w:rsidR="003914FA">
        <w:tc>
          <w:tcPr>
            <w:tcW w:w="1620" w:type="dxa"/>
          </w:tcPr>
          <w:p w:rsidR="003914FA" w:rsidRDefault="003914FA">
            <w:r>
              <w:rPr>
                <w:rFonts w:hint="eastAsia"/>
              </w:rPr>
              <w:t>Director</w:t>
            </w:r>
          </w:p>
        </w:tc>
        <w:tc>
          <w:tcPr>
            <w:tcW w:w="8100" w:type="dxa"/>
          </w:tcPr>
          <w:p w:rsidR="003914FA" w:rsidRDefault="003914FA">
            <w:r>
              <w:rPr>
                <w:rFonts w:hint="eastAsia"/>
              </w:rPr>
              <w:t>中村　雅一</w:t>
            </w:r>
          </w:p>
        </w:tc>
      </w:tr>
      <w:tr w:rsidR="003914FA">
        <w:tc>
          <w:tcPr>
            <w:tcW w:w="1620" w:type="dxa"/>
          </w:tcPr>
          <w:p w:rsidR="003914FA" w:rsidRDefault="003914FA">
            <w:r>
              <w:rPr>
                <w:rFonts w:hint="eastAsia"/>
              </w:rPr>
              <w:t>住所</w:t>
            </w:r>
          </w:p>
        </w:tc>
        <w:tc>
          <w:tcPr>
            <w:tcW w:w="8100" w:type="dxa"/>
          </w:tcPr>
          <w:p w:rsidR="003914FA" w:rsidRDefault="003914FA" w:rsidP="003F0755">
            <w:r>
              <w:rPr>
                <w:rFonts w:hint="eastAsia"/>
              </w:rPr>
              <w:t>〒</w:t>
            </w:r>
            <w:r w:rsidR="003F0755">
              <w:rPr>
                <w:rFonts w:hint="eastAsia"/>
              </w:rPr>
              <w:t xml:space="preserve">565-8565 </w:t>
            </w:r>
            <w:r w:rsidR="003F0755">
              <w:rPr>
                <w:rFonts w:hint="eastAsia"/>
              </w:rPr>
              <w:t>大阪府吹田市藤白台</w:t>
            </w:r>
            <w:r w:rsidR="003F0755">
              <w:rPr>
                <w:rFonts w:hint="eastAsia"/>
              </w:rPr>
              <w:t>5-7-1</w:t>
            </w:r>
          </w:p>
        </w:tc>
      </w:tr>
      <w:tr w:rsidR="003914FA">
        <w:tc>
          <w:tcPr>
            <w:tcW w:w="1620" w:type="dxa"/>
          </w:tcPr>
          <w:p w:rsidR="003914FA" w:rsidRDefault="003914FA">
            <w:r>
              <w:rPr>
                <w:rFonts w:hint="eastAsia"/>
              </w:rPr>
              <w:t>電話</w:t>
            </w:r>
          </w:p>
        </w:tc>
        <w:tc>
          <w:tcPr>
            <w:tcW w:w="8100" w:type="dxa"/>
          </w:tcPr>
          <w:p w:rsidR="003914FA" w:rsidRDefault="003914FA" w:rsidP="003F0755">
            <w:r>
              <w:rPr>
                <w:rFonts w:hint="eastAsia"/>
              </w:rPr>
              <w:t>06-</w:t>
            </w:r>
            <w:r w:rsidR="003F0755">
              <w:rPr>
                <w:rFonts w:hint="eastAsia"/>
              </w:rPr>
              <w:t>6833</w:t>
            </w:r>
            <w:r>
              <w:rPr>
                <w:rFonts w:hint="eastAsia"/>
              </w:rPr>
              <w:t>-</w:t>
            </w:r>
            <w:r w:rsidR="003F0755">
              <w:rPr>
                <w:rFonts w:hint="eastAsia"/>
              </w:rPr>
              <w:t>5004</w:t>
            </w:r>
            <w:r>
              <w:rPr>
                <w:rFonts w:hint="eastAsia"/>
              </w:rPr>
              <w:t>(</w:t>
            </w:r>
            <w:r w:rsidR="003F0755">
              <w:rPr>
                <w:rFonts w:hint="eastAsia"/>
              </w:rPr>
              <w:t>内線</w:t>
            </w:r>
            <w:r w:rsidR="003F0755">
              <w:rPr>
                <w:rFonts w:hint="eastAsia"/>
              </w:rPr>
              <w:t xml:space="preserve"> 2886</w:t>
            </w:r>
            <w:r>
              <w:rPr>
                <w:rFonts w:hint="eastAsia"/>
              </w:rPr>
              <w:t>)</w:t>
            </w:r>
          </w:p>
        </w:tc>
      </w:tr>
      <w:tr w:rsidR="003914FA">
        <w:tc>
          <w:tcPr>
            <w:tcW w:w="1620" w:type="dxa"/>
          </w:tcPr>
          <w:p w:rsidR="003914FA" w:rsidRDefault="003914FA">
            <w:r>
              <w:rPr>
                <w:rFonts w:hint="eastAsia"/>
              </w:rPr>
              <w:t>FAX</w:t>
            </w:r>
          </w:p>
        </w:tc>
        <w:tc>
          <w:tcPr>
            <w:tcW w:w="8100" w:type="dxa"/>
          </w:tcPr>
          <w:p w:rsidR="003914FA" w:rsidRDefault="003914FA" w:rsidP="00F023FF">
            <w:r>
              <w:rPr>
                <w:rFonts w:hint="eastAsia"/>
              </w:rPr>
              <w:t>06-</w:t>
            </w:r>
            <w:r w:rsidR="003F0755">
              <w:rPr>
                <w:rFonts w:hint="eastAsia"/>
              </w:rPr>
              <w:t>6833-</w:t>
            </w:r>
            <w:r w:rsidR="00F023FF">
              <w:rPr>
                <w:rFonts w:hint="eastAsia"/>
              </w:rPr>
              <w:t>5300</w:t>
            </w:r>
          </w:p>
        </w:tc>
      </w:tr>
      <w:tr w:rsidR="003914FA">
        <w:tc>
          <w:tcPr>
            <w:tcW w:w="1620" w:type="dxa"/>
          </w:tcPr>
          <w:p w:rsidR="003914FA" w:rsidRDefault="003914FA">
            <w:r>
              <w:rPr>
                <w:rFonts w:hint="eastAsia"/>
              </w:rPr>
              <w:t>Email</w:t>
            </w:r>
          </w:p>
        </w:tc>
        <w:tc>
          <w:tcPr>
            <w:tcW w:w="8100" w:type="dxa"/>
          </w:tcPr>
          <w:p w:rsidR="003F0755" w:rsidRPr="006E518C" w:rsidRDefault="00CE03C5" w:rsidP="009A7D00">
            <w:hyperlink r:id="rId12" w:history="1">
              <w:r w:rsidR="009A7D00" w:rsidRPr="006E518C">
                <w:rPr>
                  <w:rStyle w:val="a4"/>
                  <w:rFonts w:hint="eastAsia"/>
                  <w:color w:val="auto"/>
                  <w:u w:val="none"/>
                </w:rPr>
                <w:t>nakamura.masakazu.hp@ncvc.go.jp</w:t>
              </w:r>
            </w:hyperlink>
          </w:p>
        </w:tc>
      </w:tr>
      <w:tr w:rsidR="003914FA">
        <w:tc>
          <w:tcPr>
            <w:tcW w:w="1620" w:type="dxa"/>
          </w:tcPr>
          <w:p w:rsidR="003914FA" w:rsidRDefault="005B6A14">
            <w:r>
              <w:rPr>
                <w:rFonts w:hint="eastAsia"/>
              </w:rPr>
              <w:t>脂質</w:t>
            </w:r>
            <w:r w:rsidR="00D671BA">
              <w:rPr>
                <w:rFonts w:hint="eastAsia"/>
              </w:rPr>
              <w:t>標準化プログラム</w:t>
            </w:r>
            <w:r w:rsidR="007E3B0E">
              <w:rPr>
                <w:rFonts w:hint="eastAsia"/>
              </w:rPr>
              <w:t>の閲覧</w:t>
            </w:r>
          </w:p>
        </w:tc>
        <w:tc>
          <w:tcPr>
            <w:tcW w:w="8100" w:type="dxa"/>
          </w:tcPr>
          <w:p w:rsidR="003914FA" w:rsidRDefault="00562D36" w:rsidP="00705035">
            <w:r>
              <w:rPr>
                <w:rFonts w:hint="eastAsia"/>
              </w:rPr>
              <w:t>「</w:t>
            </w:r>
            <w:r w:rsidR="009B3924">
              <w:rPr>
                <w:rFonts w:hint="eastAsia"/>
              </w:rPr>
              <w:t>国立循環器病研究センター</w:t>
            </w:r>
            <w:r>
              <w:rPr>
                <w:rFonts w:hint="eastAsia"/>
              </w:rPr>
              <w:t xml:space="preserve"> </w:t>
            </w:r>
            <w:r w:rsidR="00374652">
              <w:rPr>
                <w:rFonts w:hint="eastAsia"/>
              </w:rPr>
              <w:t>予防健診部</w:t>
            </w:r>
            <w:r>
              <w:rPr>
                <w:rFonts w:hint="eastAsia"/>
              </w:rPr>
              <w:t>」で検索</w:t>
            </w:r>
            <w:r w:rsidR="00705035">
              <w:rPr>
                <w:rFonts w:hint="eastAsia"/>
              </w:rPr>
              <w:t>してください</w:t>
            </w:r>
            <w:r>
              <w:rPr>
                <w:rFonts w:hint="eastAsia"/>
              </w:rPr>
              <w:t>。</w:t>
            </w:r>
          </w:p>
        </w:tc>
      </w:tr>
    </w:tbl>
    <w:p w:rsidR="003914FA" w:rsidRDefault="003914FA"/>
    <w:p w:rsidR="002A2A69" w:rsidRDefault="002A2A69" w:rsidP="002A2A69">
      <w:pPr>
        <w:ind w:left="210" w:hangingChars="100" w:hanging="210"/>
      </w:pPr>
      <w:r>
        <w:rPr>
          <w:rFonts w:hint="eastAsia"/>
        </w:rPr>
        <w:t xml:space="preserve">27. </w:t>
      </w:r>
      <w:r>
        <w:rPr>
          <w:rFonts w:hint="eastAsia"/>
        </w:rPr>
        <w:t>臨床検査室を対象とする</w:t>
      </w:r>
      <w:r w:rsidRPr="004B41D4">
        <w:rPr>
          <w:rFonts w:hint="eastAsia"/>
        </w:rPr>
        <w:t>「トリグリセライドの標準化プログラム」の運用を、</w:t>
      </w:r>
      <w:r w:rsidRPr="004B41D4">
        <w:rPr>
          <w:rFonts w:hint="eastAsia"/>
        </w:rPr>
        <w:t>2012</w:t>
      </w:r>
      <w:r w:rsidRPr="004B41D4">
        <w:rPr>
          <w:rFonts w:hint="eastAsia"/>
        </w:rPr>
        <w:t>年</w:t>
      </w:r>
      <w:r w:rsidRPr="004B41D4">
        <w:rPr>
          <w:rFonts w:hint="eastAsia"/>
        </w:rPr>
        <w:t>06</w:t>
      </w:r>
      <w:r w:rsidRPr="004B41D4">
        <w:rPr>
          <w:rFonts w:hint="eastAsia"/>
        </w:rPr>
        <w:t>月から開始し</w:t>
      </w:r>
      <w:r>
        <w:rPr>
          <w:rFonts w:hint="eastAsia"/>
        </w:rPr>
        <w:t>ております</w:t>
      </w:r>
      <w:r w:rsidRPr="004B41D4">
        <w:rPr>
          <w:rFonts w:hint="eastAsia"/>
        </w:rPr>
        <w:t>。</w:t>
      </w:r>
      <w:r>
        <w:rPr>
          <w:rFonts w:hint="eastAsia"/>
        </w:rPr>
        <w:t>ここでご説明いたしました「総コレステロールの国際標準化プログラム」は</w:t>
      </w:r>
      <w:r>
        <w:rPr>
          <w:rFonts w:hint="eastAsia"/>
        </w:rPr>
        <w:t>6</w:t>
      </w:r>
      <w:r>
        <w:rPr>
          <w:rFonts w:hint="eastAsia"/>
        </w:rPr>
        <w:t>濃度制の系統的なプログラムですが、</w:t>
      </w:r>
      <w:r w:rsidRPr="004B41D4">
        <w:rPr>
          <w:rFonts w:hint="eastAsia"/>
        </w:rPr>
        <w:t>「トリグリセライド</w:t>
      </w:r>
      <w:r>
        <w:rPr>
          <w:rFonts w:hint="eastAsia"/>
        </w:rPr>
        <w:t>(</w:t>
      </w:r>
      <w:r>
        <w:rPr>
          <w:rFonts w:hint="eastAsia"/>
        </w:rPr>
        <w:t>中性脂肪</w:t>
      </w:r>
      <w:r>
        <w:rPr>
          <w:rFonts w:hint="eastAsia"/>
        </w:rPr>
        <w:t>)</w:t>
      </w:r>
      <w:r w:rsidRPr="004B41D4">
        <w:rPr>
          <w:rFonts w:hint="eastAsia"/>
        </w:rPr>
        <w:t>の標準化プログラム」は</w:t>
      </w:r>
      <w:r w:rsidRPr="004B41D4">
        <w:rPr>
          <w:rFonts w:hint="eastAsia"/>
        </w:rPr>
        <w:t>4</w:t>
      </w:r>
      <w:r w:rsidRPr="004B41D4">
        <w:rPr>
          <w:rFonts w:hint="eastAsia"/>
        </w:rPr>
        <w:t>濃度制のプログラム</w:t>
      </w:r>
      <w:r>
        <w:rPr>
          <w:rFonts w:hint="eastAsia"/>
        </w:rPr>
        <w:t>を採用しています。このプログラムとは別に、個別検体中のトリグリセライドの分析をご希望の場合には、</w:t>
      </w:r>
      <w:r>
        <w:rPr>
          <w:rFonts w:hint="eastAsia"/>
        </w:rPr>
        <w:t>CDC</w:t>
      </w:r>
      <w:r>
        <w:rPr>
          <w:rFonts w:hint="eastAsia"/>
        </w:rPr>
        <w:t>に標準化された質量分析装置を用いて濃度</w:t>
      </w:r>
      <w:r w:rsidR="009F00EA">
        <w:rPr>
          <w:rFonts w:hint="eastAsia"/>
        </w:rPr>
        <w:t>(</w:t>
      </w:r>
      <w:r w:rsidR="009F00EA">
        <w:rPr>
          <w:rFonts w:hint="eastAsia"/>
        </w:rPr>
        <w:t>トリオレイン換算値</w:t>
      </w:r>
      <w:r w:rsidR="009F00EA">
        <w:rPr>
          <w:rFonts w:hint="eastAsia"/>
        </w:rPr>
        <w:t>)</w:t>
      </w:r>
      <w:r>
        <w:rPr>
          <w:rFonts w:hint="eastAsia"/>
        </w:rPr>
        <w:t>の確定</w:t>
      </w:r>
      <w:r>
        <w:rPr>
          <w:rFonts w:hint="eastAsia"/>
        </w:rPr>
        <w:t>(Net glycerides</w:t>
      </w:r>
      <w:r>
        <w:rPr>
          <w:rFonts w:hint="eastAsia"/>
        </w:rPr>
        <w:t>値、あるいは、</w:t>
      </w:r>
      <w:r>
        <w:rPr>
          <w:rFonts w:hint="eastAsia"/>
        </w:rPr>
        <w:t>Total glycerides</w:t>
      </w:r>
      <w:r>
        <w:rPr>
          <w:rFonts w:hint="eastAsia"/>
        </w:rPr>
        <w:t>値）が実施できます。ご希望の施設がございましたら、ご連絡下さい。分析に必要となる検体量は、</w:t>
      </w:r>
      <w:r>
        <w:rPr>
          <w:rFonts w:hint="eastAsia"/>
        </w:rPr>
        <w:t>1.5 mL</w:t>
      </w:r>
      <w:r>
        <w:rPr>
          <w:rFonts w:hint="eastAsia"/>
        </w:rPr>
        <w:t>です。検体１本当たりの分析料金は、</w:t>
      </w:r>
      <w:r>
        <w:rPr>
          <w:rFonts w:hint="eastAsia"/>
        </w:rPr>
        <w:t>8,000</w:t>
      </w:r>
      <w:r>
        <w:rPr>
          <w:rFonts w:hint="eastAsia"/>
        </w:rPr>
        <w:t>円となります。</w:t>
      </w:r>
    </w:p>
    <w:p w:rsidR="00C2756A" w:rsidRDefault="00C2756A" w:rsidP="00C32CE1">
      <w:pPr>
        <w:ind w:left="630" w:hangingChars="300" w:hanging="630"/>
      </w:pPr>
    </w:p>
    <w:p w:rsidR="002A2A69" w:rsidRDefault="002A2A69" w:rsidP="002A2A69">
      <w:r>
        <w:rPr>
          <w:rFonts w:hint="eastAsia"/>
        </w:rPr>
        <w:t xml:space="preserve">28. </w:t>
      </w:r>
      <w:r>
        <w:rPr>
          <w:rFonts w:hint="eastAsia"/>
        </w:rPr>
        <w:t>参考文献</w:t>
      </w:r>
    </w:p>
    <w:p w:rsidR="002A2A69" w:rsidRDefault="002A2A69" w:rsidP="002A2A69">
      <w:pPr>
        <w:ind w:left="630" w:hangingChars="300" w:hanging="630"/>
      </w:pPr>
      <w:r>
        <w:rPr>
          <w:rFonts w:hint="eastAsia"/>
        </w:rPr>
        <w:t xml:space="preserve">   [1] Nakamura M, et al. Total cholesterol performance of Abell-Levy-Brodie-Kendall reference measurement procedure: Certification of Japanese in-vitro diagnostic assay manufacturers through CDC</w:t>
      </w:r>
      <w:r>
        <w:t>’</w:t>
      </w:r>
      <w:r>
        <w:rPr>
          <w:rFonts w:hint="eastAsia"/>
        </w:rPr>
        <w:t>s Cholesterol Reference Method Laboratory Network. Clin Chim Acta 2015;445:127-132.</w:t>
      </w:r>
    </w:p>
    <w:p w:rsidR="002A2A69" w:rsidRDefault="002A2A69" w:rsidP="002A2A69">
      <w:pPr>
        <w:ind w:left="630" w:hangingChars="300" w:hanging="630"/>
      </w:pPr>
      <w:r>
        <w:rPr>
          <w:rFonts w:hint="eastAsia"/>
        </w:rPr>
        <w:t xml:space="preserve">   [2] Nakamura M, et al. HDL cholesterol performance using an ultracentrifugation reference measurement procedure </w:t>
      </w:r>
      <w:r>
        <w:t>and the</w:t>
      </w:r>
      <w:r>
        <w:rPr>
          <w:rFonts w:hint="eastAsia"/>
        </w:rPr>
        <w:t xml:space="preserve"> designated comparison method. Clin Chim Acta 2015;439:185-190.</w:t>
      </w:r>
    </w:p>
    <w:p w:rsidR="002A2A69" w:rsidRDefault="002A2A69" w:rsidP="002A2A69">
      <w:pPr>
        <w:ind w:left="630" w:hangingChars="300" w:hanging="630"/>
      </w:pPr>
      <w:r>
        <w:rPr>
          <w:rFonts w:hint="eastAsia"/>
        </w:rPr>
        <w:t xml:space="preserve">   [3] Nakamura M, et al. LDL cholesterol performance of beta quantification reference measurement procedure. Clin Chim Acta 2014;431:288-293.</w:t>
      </w:r>
    </w:p>
    <w:p w:rsidR="002A2A69" w:rsidRDefault="002A2A69" w:rsidP="002A2A69">
      <w:pPr>
        <w:ind w:left="630" w:hangingChars="300" w:hanging="630"/>
      </w:pPr>
      <w:r>
        <w:rPr>
          <w:rFonts w:hint="eastAsia"/>
        </w:rPr>
        <w:t xml:space="preserve">   [4] Nakamura M, et al. Comparison between the triglycerides standardization of routine methods used in Japan and the chromotropic acid reference measurement procedure used by the CDC Lipid Standardization Programme. Ann Clin Biochem 2016 in press.</w:t>
      </w:r>
    </w:p>
    <w:p w:rsidR="003914FA" w:rsidRPr="0068522B" w:rsidRDefault="003914FA" w:rsidP="00C656AD">
      <w:pPr>
        <w:pageBreakBefore/>
        <w:jc w:val="center"/>
        <w:rPr>
          <w:rFonts w:ascii="HGP明朝E" w:eastAsia="HGP明朝E"/>
          <w:sz w:val="32"/>
          <w:u w:val="double"/>
        </w:rPr>
      </w:pPr>
      <w:r w:rsidRPr="0068522B">
        <w:rPr>
          <w:rFonts w:ascii="HGP明朝E" w:eastAsia="HGP明朝E" w:hint="eastAsia"/>
          <w:sz w:val="32"/>
          <w:u w:val="double"/>
        </w:rPr>
        <w:lastRenderedPageBreak/>
        <w:t>総コレステロールの国際標準化(Phase-1)の申込書(FAX)</w:t>
      </w:r>
    </w:p>
    <w:p w:rsidR="003914FA" w:rsidRPr="0068522B" w:rsidRDefault="003914FA">
      <w:pPr>
        <w:jc w:val="center"/>
        <w:rPr>
          <w:rFonts w:ascii="HGP明朝E" w:eastAsia="HGP明朝E"/>
          <w:sz w:val="28"/>
        </w:rPr>
      </w:pPr>
      <w:r w:rsidRPr="0068522B">
        <w:rPr>
          <w:rFonts w:ascii="HGP明朝E" w:eastAsia="HGP明朝E" w:hint="eastAsia"/>
          <w:sz w:val="28"/>
        </w:rPr>
        <w:t>FAX　06-</w:t>
      </w:r>
      <w:r w:rsidR="004B2814">
        <w:rPr>
          <w:rFonts w:ascii="HGP明朝E" w:eastAsia="HGP明朝E" w:hint="eastAsia"/>
          <w:sz w:val="28"/>
        </w:rPr>
        <w:t>6833</w:t>
      </w:r>
      <w:r w:rsidRPr="0068522B">
        <w:rPr>
          <w:rFonts w:ascii="HGP明朝E" w:eastAsia="HGP明朝E" w:hint="eastAsia"/>
          <w:sz w:val="28"/>
        </w:rPr>
        <w:t>-</w:t>
      </w:r>
      <w:r w:rsidR="003163C6">
        <w:rPr>
          <w:rFonts w:ascii="HGP明朝E" w:eastAsia="HGP明朝E" w:hint="eastAsia"/>
          <w:sz w:val="28"/>
        </w:rPr>
        <w:t>5300</w:t>
      </w:r>
    </w:p>
    <w:p w:rsidR="003914FA" w:rsidRPr="0068522B" w:rsidRDefault="004B2814" w:rsidP="00A66FD5">
      <w:pPr>
        <w:ind w:firstLineChars="827" w:firstLine="2316"/>
        <w:rPr>
          <w:rFonts w:ascii="HGP明朝E" w:eastAsia="HGP明朝E"/>
          <w:sz w:val="28"/>
        </w:rPr>
      </w:pPr>
      <w:r>
        <w:rPr>
          <w:rFonts w:ascii="HGP明朝E" w:eastAsia="HGP明朝E" w:hint="eastAsia"/>
          <w:sz w:val="28"/>
        </w:rPr>
        <w:t xml:space="preserve">国立循環器病研究センター 予防健診部 </w:t>
      </w:r>
      <w:r w:rsidR="003914FA" w:rsidRPr="0068522B">
        <w:rPr>
          <w:rFonts w:ascii="HGP明朝E" w:eastAsia="HGP明朝E" w:hint="eastAsia"/>
          <w:sz w:val="28"/>
        </w:rPr>
        <w:t xml:space="preserve">脂質基準分析室　　　</w:t>
      </w:r>
    </w:p>
    <w:p w:rsidR="003914FA" w:rsidRPr="0068522B" w:rsidRDefault="003914FA">
      <w:pPr>
        <w:spacing w:line="240" w:lineRule="exact"/>
        <w:rPr>
          <w:rFonts w:ascii="HGP明朝E" w:eastAsia="HGP明朝E"/>
          <w:sz w:val="24"/>
        </w:rPr>
      </w:pPr>
      <w:r w:rsidRPr="0068522B">
        <w:rPr>
          <w:rFonts w:ascii="HGP明朝E" w:eastAsia="HGP明朝E" w:hint="eastAsia"/>
          <w:sz w:val="24"/>
        </w:rPr>
        <w:t xml:space="preserve">　　　　　　　</w:t>
      </w:r>
      <w:r w:rsidR="00783D1F">
        <w:rPr>
          <w:rFonts w:ascii="HGP明朝E" w:eastAsia="HGP明朝E" w:hint="eastAsia"/>
          <w:sz w:val="24"/>
        </w:rPr>
        <w:t xml:space="preserve">　　　</w:t>
      </w:r>
      <w:r w:rsidR="00A66FD5">
        <w:rPr>
          <w:rFonts w:ascii="HGP明朝E" w:eastAsia="HGP明朝E" w:hint="eastAsia"/>
          <w:sz w:val="24"/>
        </w:rPr>
        <w:t xml:space="preserve">      </w:t>
      </w:r>
      <w:r w:rsidRPr="0068522B">
        <w:rPr>
          <w:rFonts w:ascii="HGP明朝E" w:eastAsia="HGP明朝E" w:hint="eastAsia"/>
          <w:sz w:val="24"/>
        </w:rPr>
        <w:t>住所：〒</w:t>
      </w:r>
      <w:r w:rsidR="004B2814">
        <w:rPr>
          <w:rFonts w:ascii="HGP明朝E" w:eastAsia="HGP明朝E" w:hint="eastAsia"/>
          <w:sz w:val="24"/>
        </w:rPr>
        <w:t>565</w:t>
      </w:r>
      <w:r w:rsidRPr="0068522B">
        <w:rPr>
          <w:rFonts w:ascii="HGP明朝E" w:eastAsia="HGP明朝E" w:hint="eastAsia"/>
          <w:sz w:val="24"/>
        </w:rPr>
        <w:t>-</w:t>
      </w:r>
      <w:r w:rsidR="004B2814">
        <w:rPr>
          <w:rFonts w:ascii="HGP明朝E" w:eastAsia="HGP明朝E" w:hint="eastAsia"/>
          <w:sz w:val="24"/>
        </w:rPr>
        <w:t>8565</w:t>
      </w:r>
      <w:r w:rsidRPr="0068522B">
        <w:rPr>
          <w:rFonts w:ascii="HGP明朝E" w:eastAsia="HGP明朝E" w:hint="eastAsia"/>
          <w:sz w:val="24"/>
        </w:rPr>
        <w:t xml:space="preserve">　</w:t>
      </w:r>
      <w:r w:rsidR="004B2814">
        <w:rPr>
          <w:rFonts w:ascii="HGP明朝E" w:eastAsia="HGP明朝E" w:hint="eastAsia"/>
          <w:sz w:val="24"/>
        </w:rPr>
        <w:t>大阪府吹田市藤白台5-7-1</w:t>
      </w:r>
    </w:p>
    <w:p w:rsidR="003914FA" w:rsidRPr="0068522B" w:rsidRDefault="003914FA">
      <w:pPr>
        <w:spacing w:line="240" w:lineRule="exact"/>
        <w:rPr>
          <w:rFonts w:ascii="HGP明朝E" w:eastAsia="HGP明朝E"/>
          <w:sz w:val="24"/>
        </w:rPr>
      </w:pPr>
      <w:r w:rsidRPr="0068522B">
        <w:rPr>
          <w:rFonts w:ascii="HGP明朝E" w:eastAsia="HGP明朝E" w:hint="eastAsia"/>
          <w:sz w:val="24"/>
        </w:rPr>
        <w:t xml:space="preserve">　　　　　　　</w:t>
      </w:r>
      <w:r w:rsidR="00783D1F">
        <w:rPr>
          <w:rFonts w:ascii="HGP明朝E" w:eastAsia="HGP明朝E" w:hint="eastAsia"/>
          <w:sz w:val="24"/>
        </w:rPr>
        <w:t xml:space="preserve">　　　</w:t>
      </w:r>
      <w:r w:rsidR="00A66FD5">
        <w:rPr>
          <w:rFonts w:ascii="HGP明朝E" w:eastAsia="HGP明朝E" w:hint="eastAsia"/>
          <w:sz w:val="24"/>
        </w:rPr>
        <w:t xml:space="preserve">      </w:t>
      </w:r>
      <w:r w:rsidRPr="0068522B">
        <w:rPr>
          <w:rFonts w:ascii="HGP明朝E" w:eastAsia="HGP明朝E" w:hint="eastAsia"/>
          <w:sz w:val="24"/>
        </w:rPr>
        <w:t>Director：中村雅一</w:t>
      </w:r>
    </w:p>
    <w:p w:rsidR="003914FA" w:rsidRPr="0068522B" w:rsidRDefault="003914FA">
      <w:pPr>
        <w:spacing w:line="240" w:lineRule="exact"/>
        <w:rPr>
          <w:rFonts w:ascii="HGP明朝E" w:eastAsia="HGP明朝E"/>
          <w:sz w:val="20"/>
        </w:rPr>
      </w:pPr>
      <w:r w:rsidRPr="0068522B">
        <w:rPr>
          <w:rFonts w:ascii="HGP明朝E" w:eastAsia="HGP明朝E" w:hint="eastAsia"/>
          <w:sz w:val="24"/>
        </w:rPr>
        <w:t xml:space="preserve">　　　　　　　</w:t>
      </w:r>
      <w:r w:rsidR="00783D1F">
        <w:rPr>
          <w:rFonts w:ascii="HGP明朝E" w:eastAsia="HGP明朝E" w:hint="eastAsia"/>
          <w:sz w:val="24"/>
        </w:rPr>
        <w:t xml:space="preserve">　　　</w:t>
      </w:r>
      <w:r w:rsidR="00A66FD5">
        <w:rPr>
          <w:rFonts w:ascii="HGP明朝E" w:eastAsia="HGP明朝E" w:hint="eastAsia"/>
          <w:sz w:val="24"/>
        </w:rPr>
        <w:t xml:space="preserve">      </w:t>
      </w:r>
      <w:r w:rsidRPr="0068522B">
        <w:rPr>
          <w:rFonts w:ascii="HGP明朝E" w:eastAsia="HGP明朝E" w:hint="eastAsia"/>
          <w:sz w:val="24"/>
        </w:rPr>
        <w:t>Tel：06-</w:t>
      </w:r>
      <w:r w:rsidR="004B2814">
        <w:rPr>
          <w:rFonts w:ascii="HGP明朝E" w:eastAsia="HGP明朝E" w:hint="eastAsia"/>
          <w:sz w:val="24"/>
        </w:rPr>
        <w:t>6833</w:t>
      </w:r>
      <w:r w:rsidRPr="0068522B">
        <w:rPr>
          <w:rFonts w:ascii="HGP明朝E" w:eastAsia="HGP明朝E" w:hint="eastAsia"/>
          <w:sz w:val="24"/>
        </w:rPr>
        <w:t>-</w:t>
      </w:r>
      <w:r w:rsidR="004B2814">
        <w:rPr>
          <w:rFonts w:ascii="HGP明朝E" w:eastAsia="HGP明朝E" w:hint="eastAsia"/>
          <w:sz w:val="24"/>
        </w:rPr>
        <w:t>5004(内線 2886)</w:t>
      </w:r>
    </w:p>
    <w:p w:rsidR="003914FA" w:rsidRPr="0068522B" w:rsidRDefault="003914FA">
      <w:pPr>
        <w:pStyle w:val="a8"/>
        <w:ind w:leftChars="342" w:left="718" w:rightChars="136" w:right="286"/>
        <w:rPr>
          <w:rFonts w:ascii="HGP明朝E" w:eastAsia="HGP明朝E"/>
          <w:sz w:val="22"/>
        </w:rPr>
      </w:pPr>
      <w:r w:rsidRPr="0068522B">
        <w:rPr>
          <w:rFonts w:ascii="HGP明朝E" w:eastAsia="HGP明朝E" w:hint="eastAsia"/>
          <w:sz w:val="22"/>
        </w:rPr>
        <w:t xml:space="preserve">　　　　</w:t>
      </w:r>
      <w:r w:rsidR="00783D1F">
        <w:rPr>
          <w:rFonts w:ascii="HGP明朝E" w:eastAsia="HGP明朝E" w:hint="eastAsia"/>
          <w:sz w:val="22"/>
        </w:rPr>
        <w:t xml:space="preserve">　　</w:t>
      </w:r>
      <w:r w:rsidR="00A66FD5">
        <w:rPr>
          <w:rFonts w:ascii="HGP明朝E" w:eastAsia="HGP明朝E" w:hint="eastAsia"/>
          <w:sz w:val="22"/>
        </w:rPr>
        <w:t xml:space="preserve">       </w:t>
      </w:r>
      <w:r w:rsidRPr="0068522B">
        <w:rPr>
          <w:rFonts w:ascii="HGP明朝E" w:eastAsia="HGP明朝E" w:hint="eastAsia"/>
          <w:sz w:val="22"/>
        </w:rPr>
        <w:t xml:space="preserve">Email: </w:t>
      </w:r>
      <w:r w:rsidR="004B2814">
        <w:rPr>
          <w:rFonts w:ascii="HGP明朝E" w:eastAsia="HGP明朝E" w:hint="eastAsia"/>
          <w:sz w:val="22"/>
        </w:rPr>
        <w:t>nakamura.masakazu.hp@ncvc.go.jp</w:t>
      </w:r>
    </w:p>
    <w:p w:rsidR="00A648DA" w:rsidRDefault="003914FA">
      <w:pPr>
        <w:pStyle w:val="a8"/>
        <w:ind w:leftChars="342" w:left="718" w:rightChars="136" w:right="286"/>
        <w:rPr>
          <w:rFonts w:ascii="HGP明朝E" w:eastAsia="HGP明朝E"/>
          <w:sz w:val="24"/>
        </w:rPr>
      </w:pPr>
      <w:r w:rsidRPr="0068522B">
        <w:rPr>
          <w:rFonts w:ascii="HGP明朝E" w:eastAsia="HGP明朝E" w:hint="eastAsia"/>
          <w:sz w:val="24"/>
        </w:rPr>
        <w:t>臨床検査室を対象とした総コレステロールの国際標準化プログラム(Phase-1)に</w:t>
      </w:r>
    </w:p>
    <w:p w:rsidR="003914FA" w:rsidRPr="0068522B" w:rsidRDefault="003914FA">
      <w:pPr>
        <w:pStyle w:val="a8"/>
        <w:ind w:leftChars="342" w:left="718" w:rightChars="136" w:right="286"/>
        <w:rPr>
          <w:rFonts w:ascii="HGP明朝E" w:eastAsia="HGP明朝E"/>
          <w:sz w:val="24"/>
        </w:rPr>
      </w:pPr>
      <w:r w:rsidRPr="0068522B">
        <w:rPr>
          <w:rFonts w:ascii="HGP明朝E" w:eastAsia="HGP明朝E" w:hint="eastAsia"/>
          <w:sz w:val="24"/>
        </w:rPr>
        <w:t>参加を申</w:t>
      </w:r>
      <w:r w:rsidR="007D632A">
        <w:rPr>
          <w:rFonts w:ascii="HGP明朝E" w:eastAsia="HGP明朝E" w:hint="eastAsia"/>
          <w:sz w:val="24"/>
        </w:rPr>
        <w:t>し</w:t>
      </w:r>
      <w:r w:rsidRPr="0068522B">
        <w:rPr>
          <w:rFonts w:ascii="HGP明朝E" w:eastAsia="HGP明朝E" w:hint="eastAsia"/>
          <w:sz w:val="24"/>
        </w:rPr>
        <w:t>込みます。よろしくお願いします。</w:t>
      </w:r>
    </w:p>
    <w:p w:rsidR="003914FA" w:rsidRPr="0068522B" w:rsidRDefault="003914FA">
      <w:pPr>
        <w:rPr>
          <w:rFonts w:ascii="HGP明朝E" w:eastAsia="HGP明朝E"/>
          <w:sz w:val="28"/>
        </w:rPr>
      </w:pPr>
    </w:p>
    <w:p w:rsidR="003914FA" w:rsidRPr="0068522B" w:rsidRDefault="003914FA">
      <w:pPr>
        <w:rPr>
          <w:rFonts w:ascii="HGP明朝E" w:eastAsia="HGP明朝E"/>
          <w:sz w:val="28"/>
          <w:u w:val="single"/>
        </w:rPr>
      </w:pPr>
      <w:r w:rsidRPr="0068522B">
        <w:rPr>
          <w:rFonts w:ascii="HGP明朝E" w:eastAsia="HGP明朝E" w:hint="eastAsia"/>
          <w:sz w:val="28"/>
        </w:rPr>
        <w:t xml:space="preserve">　　　　施設名：　</w:t>
      </w:r>
      <w:r w:rsidRPr="0068522B">
        <w:rPr>
          <w:rFonts w:ascii="HGP明朝E" w:eastAsia="HGP明朝E" w:hint="eastAsia"/>
          <w:sz w:val="28"/>
          <w:u w:val="single"/>
        </w:rPr>
        <w:t xml:space="preserve">　　　　　　　　　　　　　　　　　　　　　　　　　　</w:t>
      </w:r>
    </w:p>
    <w:p w:rsidR="003914FA" w:rsidRPr="0068522B" w:rsidRDefault="003914FA">
      <w:pPr>
        <w:rPr>
          <w:rFonts w:ascii="HGP明朝E" w:eastAsia="HGP明朝E"/>
          <w:sz w:val="28"/>
        </w:rPr>
      </w:pPr>
    </w:p>
    <w:p w:rsidR="003914FA" w:rsidRPr="0068522B" w:rsidRDefault="003914FA">
      <w:pPr>
        <w:rPr>
          <w:rFonts w:ascii="HGP明朝E" w:eastAsia="HGP明朝E"/>
          <w:sz w:val="28"/>
          <w:u w:val="single"/>
        </w:rPr>
      </w:pPr>
      <w:r w:rsidRPr="0068522B">
        <w:rPr>
          <w:rFonts w:ascii="HGP明朝E" w:eastAsia="HGP明朝E" w:hint="eastAsia"/>
          <w:sz w:val="28"/>
        </w:rPr>
        <w:t xml:space="preserve">　　　　　住所：　</w:t>
      </w:r>
      <w:r w:rsidRPr="0068522B">
        <w:rPr>
          <w:rFonts w:ascii="HGP明朝E" w:eastAsia="HGP明朝E" w:hint="eastAsia"/>
          <w:sz w:val="28"/>
          <w:u w:val="single"/>
        </w:rPr>
        <w:t xml:space="preserve">〒　　　　　　　　　　　　　　　　　　　　　　　　　</w:t>
      </w:r>
    </w:p>
    <w:p w:rsidR="003914FA" w:rsidRPr="0068522B" w:rsidRDefault="003914FA">
      <w:pPr>
        <w:rPr>
          <w:rFonts w:ascii="HGP明朝E" w:eastAsia="HGP明朝E"/>
          <w:sz w:val="28"/>
          <w:u w:val="single"/>
        </w:rPr>
      </w:pPr>
    </w:p>
    <w:p w:rsidR="003914FA" w:rsidRPr="0068522B" w:rsidRDefault="003914FA">
      <w:pPr>
        <w:rPr>
          <w:rFonts w:ascii="HGP明朝E" w:eastAsia="HGP明朝E"/>
          <w:sz w:val="28"/>
          <w:u w:val="single"/>
        </w:rPr>
      </w:pPr>
      <w:r w:rsidRPr="0068522B">
        <w:rPr>
          <w:rFonts w:ascii="HGP明朝E" w:eastAsia="HGP明朝E" w:hint="eastAsia"/>
          <w:sz w:val="28"/>
        </w:rPr>
        <w:t xml:space="preserve">　　　　　氏名：　</w:t>
      </w:r>
      <w:r w:rsidRPr="0068522B">
        <w:rPr>
          <w:rFonts w:ascii="HGP明朝E" w:eastAsia="HGP明朝E" w:hint="eastAsia"/>
          <w:sz w:val="28"/>
          <w:u w:val="single"/>
        </w:rPr>
        <w:t xml:space="preserve">　　　　　　　　　　　　　　　　　　　　　　　　　　</w:t>
      </w:r>
    </w:p>
    <w:p w:rsidR="003914FA" w:rsidRPr="0068522B" w:rsidRDefault="003914FA">
      <w:pPr>
        <w:rPr>
          <w:rFonts w:ascii="HGP明朝E" w:eastAsia="HGP明朝E"/>
          <w:sz w:val="28"/>
          <w:u w:val="single"/>
        </w:rPr>
      </w:pPr>
    </w:p>
    <w:p w:rsidR="003914FA" w:rsidRPr="0068522B" w:rsidRDefault="003914FA">
      <w:pPr>
        <w:rPr>
          <w:rFonts w:ascii="HGP明朝E" w:eastAsia="HGP明朝E"/>
          <w:sz w:val="28"/>
          <w:u w:val="single"/>
          <w:lang w:eastAsia="zh-TW"/>
        </w:rPr>
      </w:pPr>
      <w:r w:rsidRPr="0068522B">
        <w:rPr>
          <w:rFonts w:ascii="HGP明朝E" w:eastAsia="HGP明朝E" w:hint="eastAsia"/>
          <w:sz w:val="28"/>
          <w:lang w:eastAsia="zh-TW"/>
        </w:rPr>
        <w:t xml:space="preserve">　　　　　電話：　</w:t>
      </w:r>
      <w:r w:rsidRPr="0068522B">
        <w:rPr>
          <w:rFonts w:ascii="HGP明朝E" w:eastAsia="HGP明朝E" w:hint="eastAsia"/>
          <w:sz w:val="28"/>
          <w:u w:val="single"/>
          <w:lang w:eastAsia="zh-TW"/>
        </w:rPr>
        <w:t xml:space="preserve">　　　　　　　　　　　　　　　　　　　　　　　　　　</w:t>
      </w:r>
    </w:p>
    <w:p w:rsidR="003914FA" w:rsidRPr="0068522B" w:rsidRDefault="003914FA">
      <w:pPr>
        <w:rPr>
          <w:rFonts w:ascii="HGP明朝E" w:eastAsia="HGP明朝E"/>
          <w:sz w:val="28"/>
          <w:u w:val="single"/>
          <w:lang w:eastAsia="zh-TW"/>
        </w:rPr>
      </w:pPr>
    </w:p>
    <w:p w:rsidR="003914FA" w:rsidRPr="0068522B" w:rsidRDefault="003914FA">
      <w:pPr>
        <w:rPr>
          <w:rFonts w:ascii="HGP明朝E" w:eastAsia="HGP明朝E"/>
          <w:sz w:val="28"/>
          <w:u w:val="single"/>
          <w:lang w:eastAsia="zh-TW"/>
        </w:rPr>
      </w:pPr>
      <w:r w:rsidRPr="0068522B">
        <w:rPr>
          <w:rFonts w:ascii="HGP明朝E" w:eastAsia="HGP明朝E" w:hint="eastAsia"/>
          <w:sz w:val="28"/>
          <w:lang w:eastAsia="zh-TW"/>
        </w:rPr>
        <w:t xml:space="preserve">　　　　</w:t>
      </w:r>
      <w:r w:rsidR="00A66FD5">
        <w:rPr>
          <w:rFonts w:ascii="HGP明朝E" w:eastAsia="HGP明朝E" w:hint="eastAsia"/>
          <w:sz w:val="28"/>
          <w:lang w:eastAsia="zh-TW"/>
        </w:rPr>
        <w:t xml:space="preserve">  </w:t>
      </w:r>
      <w:r w:rsidRPr="0068522B">
        <w:rPr>
          <w:rFonts w:ascii="HGP明朝E" w:eastAsia="HGP明朝E" w:hint="eastAsia"/>
          <w:sz w:val="28"/>
          <w:lang w:eastAsia="zh-TW"/>
        </w:rPr>
        <w:t xml:space="preserve">ＦＡＸ：　</w:t>
      </w:r>
      <w:r w:rsidRPr="0068522B">
        <w:rPr>
          <w:rFonts w:ascii="HGP明朝E" w:eastAsia="HGP明朝E" w:hint="eastAsia"/>
          <w:sz w:val="28"/>
          <w:u w:val="single"/>
          <w:lang w:eastAsia="zh-TW"/>
        </w:rPr>
        <w:t xml:space="preserve">　　　　　　　　　　　　　　　　　　　　　　　　　　</w:t>
      </w:r>
    </w:p>
    <w:p w:rsidR="003914FA" w:rsidRPr="0068522B" w:rsidRDefault="003914FA">
      <w:pPr>
        <w:rPr>
          <w:rFonts w:ascii="HGP明朝E" w:eastAsia="HGP明朝E"/>
          <w:sz w:val="28"/>
          <w:u w:val="single"/>
          <w:lang w:eastAsia="zh-TW"/>
        </w:rPr>
      </w:pPr>
    </w:p>
    <w:p w:rsidR="003914FA" w:rsidRPr="0068522B" w:rsidRDefault="003914FA">
      <w:pPr>
        <w:rPr>
          <w:rFonts w:ascii="HGP明朝E" w:eastAsia="HGP明朝E"/>
          <w:sz w:val="28"/>
          <w:u w:val="single"/>
          <w:lang w:eastAsia="zh-TW"/>
        </w:rPr>
      </w:pPr>
      <w:r w:rsidRPr="0068522B">
        <w:rPr>
          <w:rFonts w:ascii="HGP明朝E" w:eastAsia="HGP明朝E" w:hint="eastAsia"/>
          <w:sz w:val="28"/>
          <w:lang w:eastAsia="zh-TW"/>
        </w:rPr>
        <w:t xml:space="preserve">　　     Email：　</w:t>
      </w:r>
      <w:r w:rsidRPr="0068522B">
        <w:rPr>
          <w:rFonts w:ascii="HGP明朝E" w:eastAsia="HGP明朝E" w:hint="eastAsia"/>
          <w:sz w:val="28"/>
          <w:u w:val="single"/>
          <w:lang w:eastAsia="zh-TW"/>
        </w:rPr>
        <w:t xml:space="preserve">　　　　　　　　　　　　　　　　　　　　　　　　　　</w:t>
      </w:r>
    </w:p>
    <w:p w:rsidR="003914FA" w:rsidRPr="0068522B" w:rsidRDefault="003914FA">
      <w:pPr>
        <w:rPr>
          <w:rFonts w:ascii="HGP明朝E" w:eastAsia="HGP明朝E"/>
          <w:sz w:val="28"/>
          <w:u w:val="single"/>
          <w:lang w:eastAsia="zh-TW"/>
        </w:rPr>
      </w:pPr>
    </w:p>
    <w:p w:rsidR="003914FA" w:rsidRPr="0068522B" w:rsidRDefault="003914FA">
      <w:pPr>
        <w:rPr>
          <w:rFonts w:ascii="HGP明朝E" w:eastAsia="HGP明朝E"/>
          <w:sz w:val="28"/>
          <w:u w:val="single"/>
        </w:rPr>
      </w:pPr>
      <w:r w:rsidRPr="0068522B">
        <w:rPr>
          <w:rFonts w:ascii="HGP明朝E" w:eastAsia="HGP明朝E" w:hint="eastAsia"/>
          <w:sz w:val="28"/>
          <w:lang w:eastAsia="zh-TW"/>
        </w:rPr>
        <w:t xml:space="preserve">　　 </w:t>
      </w:r>
      <w:r w:rsidRPr="0068522B">
        <w:rPr>
          <w:rFonts w:ascii="HGP明朝E" w:eastAsia="HGP明朝E" w:hint="eastAsia"/>
          <w:sz w:val="28"/>
        </w:rPr>
        <w:t xml:space="preserve">検体発送日：　</w:t>
      </w:r>
      <w:r w:rsidRPr="0068522B">
        <w:rPr>
          <w:rFonts w:ascii="HGP明朝E" w:eastAsia="HGP明朝E" w:hint="eastAsia"/>
          <w:sz w:val="28"/>
          <w:u w:val="single"/>
        </w:rPr>
        <w:t xml:space="preserve">　　　　　　　　年　　　　　月　　　　　日(　　　)　</w:t>
      </w:r>
    </w:p>
    <w:p w:rsidR="003914FA" w:rsidRPr="0068522B" w:rsidRDefault="003914FA">
      <w:pPr>
        <w:rPr>
          <w:rFonts w:ascii="HGP明朝E" w:eastAsia="HGP明朝E"/>
          <w:sz w:val="28"/>
          <w:u w:val="single"/>
        </w:rPr>
      </w:pPr>
    </w:p>
    <w:p w:rsidR="003914FA" w:rsidRPr="0068522B" w:rsidRDefault="003914FA">
      <w:pPr>
        <w:ind w:firstLineChars="150" w:firstLine="360"/>
        <w:rPr>
          <w:rFonts w:ascii="HGP明朝E" w:eastAsia="HGP明朝E"/>
          <w:sz w:val="28"/>
          <w:u w:val="single"/>
          <w:lang w:eastAsia="zh-CN"/>
        </w:rPr>
      </w:pPr>
      <w:r w:rsidRPr="0068522B">
        <w:rPr>
          <w:rFonts w:ascii="HGP明朝E" w:eastAsia="HGP明朝E" w:hint="eastAsia"/>
          <w:sz w:val="24"/>
          <w:lang w:eastAsia="zh-CN"/>
        </w:rPr>
        <w:t>検体到着予定日</w:t>
      </w:r>
      <w:r w:rsidRPr="0068522B">
        <w:rPr>
          <w:rFonts w:ascii="HGP明朝E" w:eastAsia="HGP明朝E" w:hint="eastAsia"/>
          <w:sz w:val="28"/>
          <w:lang w:eastAsia="zh-CN"/>
        </w:rPr>
        <w:t xml:space="preserve">：　</w:t>
      </w:r>
      <w:r w:rsidRPr="0068522B">
        <w:rPr>
          <w:rFonts w:ascii="HGP明朝E" w:eastAsia="HGP明朝E" w:hint="eastAsia"/>
          <w:sz w:val="28"/>
          <w:u w:val="single"/>
          <w:lang w:eastAsia="zh-CN"/>
        </w:rPr>
        <w:t xml:space="preserve">　　　　　　　　年　　　　　月　　　　　日(　　　)　</w:t>
      </w:r>
    </w:p>
    <w:p w:rsidR="006319B1" w:rsidRDefault="006319B1" w:rsidP="00FB36CC">
      <w:pPr>
        <w:ind w:leftChars="200" w:left="420"/>
        <w:rPr>
          <w:rFonts w:ascii="HGP明朝E" w:eastAsia="HGP明朝E"/>
          <w:sz w:val="24"/>
        </w:rPr>
      </w:pPr>
    </w:p>
    <w:p w:rsidR="003914FA" w:rsidRDefault="003914FA" w:rsidP="00FB36CC">
      <w:pPr>
        <w:ind w:leftChars="200" w:left="420"/>
        <w:rPr>
          <w:rFonts w:ascii="HGP明朝E" w:eastAsia="HGP明朝E"/>
          <w:sz w:val="24"/>
        </w:rPr>
      </w:pPr>
      <w:r w:rsidRPr="0068522B">
        <w:rPr>
          <w:rFonts w:ascii="HGP明朝E" w:eastAsia="HGP明朝E" w:hint="eastAsia"/>
          <w:sz w:val="24"/>
        </w:rPr>
        <w:t>（注）6濃度の検体と一緒に、標準化参加分析室情報</w:t>
      </w:r>
      <w:r w:rsidR="00697360">
        <w:rPr>
          <w:rFonts w:ascii="HGP明朝E" w:eastAsia="HGP明朝E" w:hint="eastAsia"/>
          <w:sz w:val="24"/>
        </w:rPr>
        <w:t>(8頁)</w:t>
      </w:r>
      <w:r w:rsidRPr="0068522B">
        <w:rPr>
          <w:rFonts w:ascii="HGP明朝E" w:eastAsia="HGP明朝E" w:hint="eastAsia"/>
          <w:sz w:val="24"/>
        </w:rPr>
        <w:t>とInformation Form</w:t>
      </w:r>
      <w:r w:rsidR="00697360">
        <w:rPr>
          <w:rFonts w:ascii="HGP明朝E" w:eastAsia="HGP明朝E" w:hint="eastAsia"/>
          <w:sz w:val="24"/>
        </w:rPr>
        <w:t>(9頁)</w:t>
      </w:r>
      <w:r w:rsidRPr="0068522B">
        <w:rPr>
          <w:rFonts w:ascii="HGP明朝E" w:eastAsia="HGP明朝E" w:hint="eastAsia"/>
          <w:sz w:val="24"/>
        </w:rPr>
        <w:t xml:space="preserve"> と</w:t>
      </w:r>
      <w:r w:rsidR="001A7BC5">
        <w:rPr>
          <w:rFonts w:ascii="HGP明朝E" w:eastAsia="HGP明朝E" w:hint="eastAsia"/>
          <w:sz w:val="24"/>
        </w:rPr>
        <w:t xml:space="preserve">Cholesterol </w:t>
      </w:r>
      <w:r w:rsidRPr="0068522B">
        <w:rPr>
          <w:rFonts w:ascii="HGP明朝E" w:eastAsia="HGP明朝E" w:hint="eastAsia"/>
          <w:sz w:val="24"/>
        </w:rPr>
        <w:t>Results Form</w:t>
      </w:r>
      <w:r w:rsidR="00697360">
        <w:rPr>
          <w:rFonts w:ascii="HGP明朝E" w:eastAsia="HGP明朝E" w:hint="eastAsia"/>
          <w:sz w:val="24"/>
        </w:rPr>
        <w:t>(10頁)</w:t>
      </w:r>
      <w:r w:rsidRPr="0068522B">
        <w:rPr>
          <w:rFonts w:ascii="HGP明朝E" w:eastAsia="HGP明朝E" w:hint="eastAsia"/>
          <w:sz w:val="24"/>
        </w:rPr>
        <w:t>をお送り下さい。</w:t>
      </w:r>
      <w:r w:rsidR="00697360">
        <w:rPr>
          <w:rFonts w:ascii="HGP明朝E" w:eastAsia="HGP明朝E" w:hint="eastAsia"/>
          <w:sz w:val="24"/>
        </w:rPr>
        <w:t>9頁と10頁は、別のエクセル・ファイルに有ります。</w:t>
      </w:r>
    </w:p>
    <w:p w:rsidR="003914FA" w:rsidRPr="0068522B" w:rsidRDefault="00575EEA">
      <w:pPr>
        <w:jc w:val="center"/>
        <w:rPr>
          <w:rFonts w:ascii="HGP明朝E" w:eastAsia="HGP明朝E"/>
          <w:sz w:val="32"/>
          <w:u w:val="double"/>
        </w:rPr>
      </w:pPr>
      <w:r>
        <w:rPr>
          <w:rFonts w:ascii="HGP明朝E" w:eastAsia="HGP明朝E"/>
          <w:sz w:val="24"/>
        </w:rPr>
        <w:br w:type="page"/>
      </w:r>
      <w:r w:rsidR="003914FA" w:rsidRPr="0068522B">
        <w:rPr>
          <w:rFonts w:ascii="HGP明朝E" w:eastAsia="HGP明朝E" w:hint="eastAsia"/>
          <w:sz w:val="32"/>
          <w:u w:val="double"/>
        </w:rPr>
        <w:lastRenderedPageBreak/>
        <w:t>CDC/CRMLNによる総コレステロールの国際標準化プログラム(Phase-1)</w:t>
      </w:r>
    </w:p>
    <w:p w:rsidR="003914FA" w:rsidRPr="00AC0747" w:rsidRDefault="003914FA">
      <w:pPr>
        <w:jc w:val="center"/>
        <w:rPr>
          <w:rFonts w:ascii="HGP明朝E" w:eastAsia="HGP明朝E"/>
          <w:sz w:val="16"/>
        </w:rPr>
      </w:pPr>
    </w:p>
    <w:p w:rsidR="003914FA" w:rsidRPr="0068522B" w:rsidRDefault="003914FA">
      <w:pPr>
        <w:jc w:val="center"/>
        <w:rPr>
          <w:rFonts w:ascii="HGP明朝E" w:eastAsia="HGP明朝E"/>
          <w:sz w:val="28"/>
          <w:u w:val="single"/>
        </w:rPr>
      </w:pPr>
      <w:r w:rsidRPr="0068522B">
        <w:rPr>
          <w:rFonts w:ascii="HGP明朝E" w:eastAsia="HGP明朝E" w:hint="eastAsia"/>
          <w:sz w:val="28"/>
          <w:u w:val="single"/>
        </w:rPr>
        <w:t>標準化参加分析室情報（必ず</w:t>
      </w:r>
      <w:r w:rsidR="00D671BA">
        <w:rPr>
          <w:rFonts w:ascii="HGP明朝E" w:eastAsia="HGP明朝E" w:hint="eastAsia"/>
          <w:sz w:val="28"/>
          <w:u w:val="single"/>
        </w:rPr>
        <w:t>ご</w:t>
      </w:r>
      <w:r w:rsidRPr="0068522B">
        <w:rPr>
          <w:rFonts w:ascii="HGP明朝E" w:eastAsia="HGP明朝E" w:hint="eastAsia"/>
          <w:sz w:val="28"/>
          <w:u w:val="single"/>
        </w:rPr>
        <w:t>提出下さい）</w:t>
      </w:r>
    </w:p>
    <w:p w:rsidR="003914FA" w:rsidRPr="00D671BA" w:rsidRDefault="003914FA">
      <w:pPr>
        <w:rPr>
          <w:rFonts w:ascii="HGP明朝E" w:eastAsia="HGP明朝E"/>
        </w:rPr>
      </w:pPr>
    </w:p>
    <w:p w:rsidR="003914FA" w:rsidRPr="0068522B" w:rsidRDefault="003914FA">
      <w:pPr>
        <w:rPr>
          <w:rFonts w:ascii="HGP明朝E" w:eastAsia="HGP明朝E"/>
        </w:rPr>
      </w:pPr>
      <w:r w:rsidRPr="0068522B">
        <w:rPr>
          <w:rFonts w:ascii="HGP明朝E" w:eastAsia="HGP明朝E" w:hint="eastAsia"/>
        </w:rPr>
        <w:t xml:space="preserve">　　　　　　　　　　　　　　　　　　　　　　　　　　　記入日: </w:t>
      </w:r>
      <w:r w:rsidRPr="0068522B">
        <w:rPr>
          <w:rFonts w:ascii="HGP明朝E" w:eastAsia="HGP明朝E" w:hint="eastAsia"/>
          <w:u w:val="single"/>
        </w:rPr>
        <w:t xml:space="preserve">       年　　　月　　　日</w:t>
      </w:r>
    </w:p>
    <w:p w:rsidR="003914FA" w:rsidRPr="0068522B" w:rsidRDefault="003914FA">
      <w:pPr>
        <w:pStyle w:val="a3"/>
        <w:rPr>
          <w:rFonts w:ascii="HGP明朝E" w:eastAsia="HGP明朝E"/>
          <w:sz w:val="24"/>
        </w:rPr>
      </w:pPr>
      <w:r w:rsidRPr="0068522B">
        <w:rPr>
          <w:rFonts w:ascii="HGP明朝E" w:eastAsia="HGP明朝E" w:hint="eastAsia"/>
          <w:sz w:val="24"/>
        </w:rPr>
        <w:t>1．施設名：</w:t>
      </w:r>
    </w:p>
    <w:p w:rsidR="003914FA" w:rsidRPr="0068522B" w:rsidRDefault="003914FA">
      <w:pPr>
        <w:rPr>
          <w:rFonts w:ascii="HGP明朝E" w:eastAsia="HGP明朝E"/>
          <w:sz w:val="24"/>
          <w:u w:val="single"/>
        </w:rPr>
      </w:pPr>
      <w:r w:rsidRPr="0068522B">
        <w:rPr>
          <w:rFonts w:ascii="HGP明朝E" w:eastAsia="HGP明朝E" w:hint="eastAsia"/>
          <w:sz w:val="24"/>
        </w:rPr>
        <w:t xml:space="preserve">　　　　　　　和文　</w:t>
      </w:r>
      <w:r w:rsidRPr="0068522B">
        <w:rPr>
          <w:rFonts w:ascii="HGP明朝E" w:eastAsia="HGP明朝E" w:hint="eastAsia"/>
          <w:sz w:val="24"/>
          <w:u w:val="single"/>
        </w:rPr>
        <w:t xml:space="preserve">　　　　　　　　　　　　　　　　　　　　　　　　　　　　　　　　　</w:t>
      </w:r>
    </w:p>
    <w:p w:rsidR="003914FA" w:rsidRPr="0068522B" w:rsidRDefault="003914FA">
      <w:pPr>
        <w:rPr>
          <w:rFonts w:ascii="HGP明朝E" w:eastAsia="HGP明朝E"/>
          <w:sz w:val="24"/>
          <w:u w:val="single"/>
        </w:rPr>
      </w:pPr>
      <w:r w:rsidRPr="0068522B">
        <w:rPr>
          <w:rFonts w:ascii="HGP明朝E" w:eastAsia="HGP明朝E" w:hint="eastAsia"/>
          <w:sz w:val="24"/>
        </w:rPr>
        <w:t xml:space="preserve">　　　　　　　　　　</w:t>
      </w:r>
      <w:r w:rsidRPr="0068522B">
        <w:rPr>
          <w:rFonts w:ascii="HGP明朝E" w:eastAsia="HGP明朝E" w:hint="eastAsia"/>
          <w:sz w:val="24"/>
          <w:u w:val="single"/>
        </w:rPr>
        <w:t xml:space="preserve">　　　　　　　　　　　　　　　　　　　　　　　　　　　　　　　　　</w:t>
      </w:r>
    </w:p>
    <w:p w:rsidR="003914FA" w:rsidRPr="0068522B" w:rsidRDefault="003914FA">
      <w:pPr>
        <w:rPr>
          <w:rFonts w:ascii="HGP明朝E" w:eastAsia="HGP明朝E"/>
          <w:sz w:val="24"/>
        </w:rPr>
      </w:pPr>
      <w:r w:rsidRPr="0068522B">
        <w:rPr>
          <w:rFonts w:ascii="HGP明朝E" w:eastAsia="HGP明朝E" w:hint="eastAsia"/>
          <w:sz w:val="24"/>
        </w:rPr>
        <w:t xml:space="preserve">　　　　　　　英文　</w:t>
      </w:r>
      <w:r w:rsidRPr="0068522B">
        <w:rPr>
          <w:rFonts w:ascii="HGP明朝E" w:eastAsia="HGP明朝E" w:hint="eastAsia"/>
          <w:sz w:val="24"/>
          <w:u w:val="single"/>
        </w:rPr>
        <w:t xml:space="preserve">　　　　　　　　　　　　　　　　　　　　　　　　　　　　　　　　　</w:t>
      </w:r>
    </w:p>
    <w:p w:rsidR="003914FA" w:rsidRPr="0068522B" w:rsidRDefault="003914FA">
      <w:pPr>
        <w:rPr>
          <w:rFonts w:ascii="HGP明朝E" w:eastAsia="HGP明朝E"/>
          <w:sz w:val="24"/>
          <w:u w:val="single"/>
        </w:rPr>
      </w:pPr>
      <w:r w:rsidRPr="0068522B">
        <w:rPr>
          <w:rFonts w:ascii="HGP明朝E" w:eastAsia="HGP明朝E" w:hint="eastAsia"/>
          <w:sz w:val="24"/>
        </w:rPr>
        <w:t xml:space="preserve">　　　　　　　　　　</w:t>
      </w:r>
      <w:r w:rsidRPr="0068522B">
        <w:rPr>
          <w:rFonts w:ascii="HGP明朝E" w:eastAsia="HGP明朝E" w:hint="eastAsia"/>
          <w:sz w:val="24"/>
          <w:u w:val="single"/>
        </w:rPr>
        <w:t xml:space="preserve">　　　　　　　　　　　　　　　　　　　　　　　　　　　　　　　　　</w:t>
      </w:r>
    </w:p>
    <w:p w:rsidR="003914FA" w:rsidRPr="0068522B" w:rsidRDefault="003914FA">
      <w:pPr>
        <w:rPr>
          <w:rFonts w:ascii="HGP明朝E" w:eastAsia="HGP明朝E"/>
          <w:sz w:val="24"/>
        </w:rPr>
      </w:pPr>
      <w:r w:rsidRPr="0068522B">
        <w:rPr>
          <w:rFonts w:ascii="HGP明朝E" w:eastAsia="HGP明朝E" w:hint="eastAsia"/>
          <w:sz w:val="24"/>
        </w:rPr>
        <w:t>2.　住所：</w:t>
      </w:r>
    </w:p>
    <w:p w:rsidR="003914FA" w:rsidRPr="0068522B" w:rsidRDefault="003914FA">
      <w:pPr>
        <w:rPr>
          <w:rFonts w:ascii="HGP明朝E" w:eastAsia="HGP明朝E"/>
          <w:sz w:val="24"/>
          <w:u w:val="single"/>
        </w:rPr>
      </w:pPr>
      <w:r w:rsidRPr="0068522B">
        <w:rPr>
          <w:rFonts w:ascii="HGP明朝E" w:eastAsia="HGP明朝E" w:hint="eastAsia"/>
          <w:sz w:val="24"/>
        </w:rPr>
        <w:t xml:space="preserve">　　　　　　　和文　</w:t>
      </w:r>
      <w:r w:rsidRPr="0068522B">
        <w:rPr>
          <w:rFonts w:ascii="HGP明朝E" w:eastAsia="HGP明朝E" w:hint="eastAsia"/>
          <w:sz w:val="24"/>
          <w:u w:val="single"/>
        </w:rPr>
        <w:t xml:space="preserve">〒　　　　　　　　　　　　　　　　　　　　　　　　　　　　　　　　</w:t>
      </w:r>
    </w:p>
    <w:p w:rsidR="003914FA" w:rsidRPr="0068522B" w:rsidRDefault="003914FA">
      <w:pPr>
        <w:rPr>
          <w:rFonts w:ascii="HGP明朝E" w:eastAsia="HGP明朝E"/>
          <w:sz w:val="24"/>
          <w:u w:val="single"/>
        </w:rPr>
      </w:pPr>
      <w:r w:rsidRPr="0068522B">
        <w:rPr>
          <w:rFonts w:ascii="HGP明朝E" w:eastAsia="HGP明朝E" w:hint="eastAsia"/>
          <w:sz w:val="24"/>
        </w:rPr>
        <w:t xml:space="preserve">　　　　　　　　　　</w:t>
      </w:r>
      <w:r w:rsidRPr="0068522B">
        <w:rPr>
          <w:rFonts w:ascii="HGP明朝E" w:eastAsia="HGP明朝E" w:hint="eastAsia"/>
          <w:sz w:val="24"/>
          <w:u w:val="single"/>
        </w:rPr>
        <w:t xml:space="preserve">　　　　　　　　　　　　　　　　　　　　　　　　　　　　　　　　　</w:t>
      </w:r>
    </w:p>
    <w:p w:rsidR="003914FA" w:rsidRPr="0068522B" w:rsidRDefault="003914FA">
      <w:pPr>
        <w:rPr>
          <w:rFonts w:ascii="HGP明朝E" w:eastAsia="HGP明朝E"/>
          <w:sz w:val="24"/>
          <w:u w:val="single"/>
        </w:rPr>
      </w:pPr>
      <w:r w:rsidRPr="0068522B">
        <w:rPr>
          <w:rFonts w:ascii="HGP明朝E" w:eastAsia="HGP明朝E" w:hint="eastAsia"/>
          <w:sz w:val="24"/>
        </w:rPr>
        <w:t xml:space="preserve">　　　　　　　英文　</w:t>
      </w:r>
      <w:r w:rsidRPr="0068522B">
        <w:rPr>
          <w:rFonts w:ascii="HGP明朝E" w:eastAsia="HGP明朝E" w:hint="eastAsia"/>
          <w:sz w:val="24"/>
          <w:u w:val="single"/>
        </w:rPr>
        <w:t xml:space="preserve">　　　　　　　　　　　　　　　　　　　　　　　　　　　　　　　　　</w:t>
      </w:r>
    </w:p>
    <w:p w:rsidR="003914FA" w:rsidRPr="0068522B" w:rsidRDefault="003914FA">
      <w:pPr>
        <w:rPr>
          <w:rFonts w:ascii="HGP明朝E" w:eastAsia="HGP明朝E"/>
          <w:sz w:val="24"/>
          <w:u w:val="single"/>
        </w:rPr>
      </w:pPr>
      <w:r w:rsidRPr="0068522B">
        <w:rPr>
          <w:rFonts w:ascii="HGP明朝E" w:eastAsia="HGP明朝E" w:hint="eastAsia"/>
          <w:sz w:val="24"/>
        </w:rPr>
        <w:t xml:space="preserve">　　　　　　　　　　</w:t>
      </w:r>
      <w:r w:rsidRPr="0068522B">
        <w:rPr>
          <w:rFonts w:ascii="HGP明朝E" w:eastAsia="HGP明朝E" w:hint="eastAsia"/>
          <w:sz w:val="24"/>
          <w:u w:val="single"/>
        </w:rPr>
        <w:t xml:space="preserve">　　　　　　　　　　　　　　　　　　　　　　　　　　　　　　　　　</w:t>
      </w:r>
    </w:p>
    <w:p w:rsidR="003914FA" w:rsidRPr="0068522B" w:rsidRDefault="003914FA">
      <w:pPr>
        <w:rPr>
          <w:rFonts w:ascii="HGP明朝E" w:eastAsia="HGP明朝E"/>
          <w:sz w:val="24"/>
        </w:rPr>
      </w:pPr>
      <w:r w:rsidRPr="0068522B">
        <w:rPr>
          <w:rFonts w:ascii="HGP明朝E" w:eastAsia="HGP明朝E" w:hint="eastAsia"/>
          <w:sz w:val="24"/>
        </w:rPr>
        <w:t xml:space="preserve">3.　</w:t>
      </w:r>
      <w:r w:rsidRPr="0068522B">
        <w:rPr>
          <w:rFonts w:ascii="HGP明朝E" w:eastAsia="HGP明朝E" w:hint="eastAsia"/>
          <w:b/>
          <w:bCs/>
          <w:sz w:val="24"/>
        </w:rPr>
        <w:t xml:space="preserve">Contact Person </w:t>
      </w:r>
      <w:r w:rsidRPr="0068522B">
        <w:rPr>
          <w:rFonts w:ascii="HGP明朝E" w:eastAsia="HGP明朝E" w:hint="eastAsia"/>
          <w:sz w:val="24"/>
        </w:rPr>
        <w:t>(</w:t>
      </w:r>
      <w:r w:rsidRPr="0068522B">
        <w:rPr>
          <w:rFonts w:ascii="HGP明朝E" w:eastAsia="HGP明朝E" w:hint="eastAsia"/>
          <w:b/>
          <w:bCs/>
          <w:sz w:val="24"/>
        </w:rPr>
        <w:t>CDC</w:t>
      </w:r>
      <w:r w:rsidRPr="0068522B">
        <w:rPr>
          <w:rFonts w:ascii="HGP明朝E" w:eastAsia="HGP明朝E" w:hint="eastAsia"/>
          <w:sz w:val="24"/>
        </w:rPr>
        <w:t>の認証書、データー解析結果、</w:t>
      </w:r>
      <w:r w:rsidR="00801C94">
        <w:rPr>
          <w:rFonts w:ascii="HGP明朝E" w:eastAsia="HGP明朝E" w:hint="eastAsia"/>
          <w:sz w:val="24"/>
        </w:rPr>
        <w:t>請求書</w:t>
      </w:r>
      <w:r w:rsidRPr="0068522B">
        <w:rPr>
          <w:rFonts w:ascii="HGP明朝E" w:eastAsia="HGP明朝E" w:hint="eastAsia"/>
          <w:sz w:val="24"/>
        </w:rPr>
        <w:t>等の受取人となります)：</w:t>
      </w:r>
    </w:p>
    <w:p w:rsidR="003914FA" w:rsidRPr="0068522B" w:rsidRDefault="003914FA">
      <w:pPr>
        <w:rPr>
          <w:rFonts w:ascii="HGP明朝E" w:eastAsia="HGP明朝E"/>
          <w:sz w:val="24"/>
          <w:u w:val="single"/>
        </w:rPr>
      </w:pPr>
      <w:r w:rsidRPr="0068522B">
        <w:rPr>
          <w:rFonts w:ascii="HGP明朝E" w:eastAsia="HGP明朝E" w:hint="eastAsia"/>
          <w:sz w:val="24"/>
        </w:rPr>
        <w:t xml:space="preserve">　　　　和文　</w:t>
      </w:r>
      <w:r w:rsidRPr="0068522B">
        <w:rPr>
          <w:rFonts w:ascii="HGP明朝E" w:eastAsia="HGP明朝E" w:hint="eastAsia"/>
          <w:sz w:val="24"/>
          <w:u w:val="single"/>
        </w:rPr>
        <w:t xml:space="preserve">　　　　　　　　　　　　　　　　　　　　　　　　　　　　　　　　　</w:t>
      </w:r>
    </w:p>
    <w:p w:rsidR="003914FA" w:rsidRPr="0068522B" w:rsidRDefault="003914FA">
      <w:pPr>
        <w:rPr>
          <w:rFonts w:ascii="HGP明朝E" w:eastAsia="HGP明朝E"/>
          <w:sz w:val="24"/>
          <w:u w:val="single"/>
        </w:rPr>
      </w:pPr>
      <w:r w:rsidRPr="0068522B">
        <w:rPr>
          <w:rFonts w:ascii="HGP明朝E" w:eastAsia="HGP明朝E" w:hint="eastAsia"/>
          <w:sz w:val="24"/>
        </w:rPr>
        <w:t xml:space="preserve">　　　　英文　</w:t>
      </w:r>
      <w:r w:rsidRPr="0068522B">
        <w:rPr>
          <w:rFonts w:ascii="HGP明朝E" w:eastAsia="HGP明朝E" w:hint="eastAsia"/>
          <w:sz w:val="24"/>
          <w:u w:val="single"/>
        </w:rPr>
        <w:t xml:space="preserve">　　　　　　　　　　　　　　　　　　　　　　　　　　　　　　　　　</w:t>
      </w:r>
    </w:p>
    <w:p w:rsidR="003914FA" w:rsidRPr="0068522B" w:rsidRDefault="003914FA">
      <w:pPr>
        <w:rPr>
          <w:rFonts w:ascii="HGP明朝E" w:eastAsia="HGP明朝E"/>
          <w:sz w:val="24"/>
        </w:rPr>
      </w:pPr>
      <w:r w:rsidRPr="0068522B">
        <w:rPr>
          <w:rFonts w:ascii="HGP明朝E" w:eastAsia="HGP明朝E" w:hint="eastAsia"/>
          <w:sz w:val="24"/>
        </w:rPr>
        <w:t xml:space="preserve">　　　　電話：　</w:t>
      </w:r>
      <w:r w:rsidRPr="0068522B">
        <w:rPr>
          <w:rFonts w:ascii="HGP明朝E" w:eastAsia="HGP明朝E" w:hint="eastAsia"/>
          <w:sz w:val="24"/>
          <w:u w:val="single"/>
        </w:rPr>
        <w:t xml:space="preserve">　　　　　　　　　　　　　　　</w:t>
      </w:r>
      <w:r w:rsidRPr="0068522B">
        <w:rPr>
          <w:rFonts w:ascii="HGP明朝E" w:eastAsia="HGP明朝E" w:hint="eastAsia"/>
          <w:sz w:val="24"/>
        </w:rPr>
        <w:t xml:space="preserve">　　FAX：　</w:t>
      </w:r>
      <w:r w:rsidRPr="0068522B">
        <w:rPr>
          <w:rFonts w:ascii="HGP明朝E" w:eastAsia="HGP明朝E" w:hint="eastAsia"/>
          <w:sz w:val="24"/>
          <w:u w:val="single"/>
        </w:rPr>
        <w:t xml:space="preserve">　　　　　　　　　　　</w:t>
      </w:r>
    </w:p>
    <w:p w:rsidR="003914FA" w:rsidRPr="0068522B" w:rsidRDefault="003914FA">
      <w:pPr>
        <w:rPr>
          <w:rFonts w:ascii="HGP明朝E" w:eastAsia="HGP明朝E"/>
          <w:sz w:val="24"/>
          <w:u w:val="single"/>
        </w:rPr>
      </w:pPr>
      <w:r w:rsidRPr="0068522B">
        <w:rPr>
          <w:rFonts w:ascii="HGP明朝E" w:eastAsia="HGP明朝E" w:hint="eastAsia"/>
          <w:sz w:val="24"/>
        </w:rPr>
        <w:t xml:space="preserve">　　　　</w:t>
      </w:r>
      <w:r w:rsidRPr="0068522B">
        <w:rPr>
          <w:rFonts w:ascii="HGP明朝E" w:eastAsia="HGP明朝E" w:hint="eastAsia"/>
          <w:b/>
          <w:bCs/>
          <w:sz w:val="24"/>
        </w:rPr>
        <w:t>Email</w:t>
      </w:r>
      <w:r w:rsidRPr="0068522B">
        <w:rPr>
          <w:rFonts w:ascii="HGP明朝E" w:eastAsia="HGP明朝E" w:hint="eastAsia"/>
          <w:sz w:val="24"/>
        </w:rPr>
        <w:t xml:space="preserve">：　</w:t>
      </w:r>
      <w:r w:rsidRPr="0068522B">
        <w:rPr>
          <w:rFonts w:ascii="HGP明朝E" w:eastAsia="HGP明朝E" w:hint="eastAsia"/>
          <w:sz w:val="24"/>
          <w:u w:val="single"/>
        </w:rPr>
        <w:t xml:space="preserve">　　　　　　　　　　　　　　　　　　　　　　　　　　　　　　　</w:t>
      </w:r>
      <w:r w:rsidRPr="0068522B">
        <w:rPr>
          <w:rFonts w:ascii="HGP明朝E" w:eastAsia="HGP明朝E" w:hint="eastAsia"/>
          <w:sz w:val="24"/>
        </w:rPr>
        <w:t xml:space="preserve">　　　</w:t>
      </w:r>
    </w:p>
    <w:p w:rsidR="003914FA" w:rsidRPr="0068522B" w:rsidRDefault="003914FA">
      <w:pPr>
        <w:rPr>
          <w:rFonts w:ascii="HGP明朝E" w:eastAsia="HGP明朝E"/>
          <w:sz w:val="24"/>
        </w:rPr>
      </w:pPr>
      <w:r w:rsidRPr="0068522B">
        <w:rPr>
          <w:rFonts w:ascii="HGP明朝E" w:eastAsia="HGP明朝E" w:hint="eastAsia"/>
          <w:sz w:val="24"/>
        </w:rPr>
        <w:t>4.　今回、採取された6濃度の検体について、記入して下さい。</w:t>
      </w: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1980"/>
        <w:gridCol w:w="6480"/>
      </w:tblGrid>
      <w:tr w:rsidR="003914FA" w:rsidRPr="0068522B">
        <w:trPr>
          <w:trHeight w:val="340"/>
        </w:trPr>
        <w:tc>
          <w:tcPr>
            <w:tcW w:w="1080" w:type="dxa"/>
            <w:vAlign w:val="center"/>
          </w:tcPr>
          <w:p w:rsidR="003914FA" w:rsidRPr="0068522B" w:rsidRDefault="003914FA">
            <w:pPr>
              <w:rPr>
                <w:rFonts w:ascii="HGP明朝E" w:eastAsia="HGP明朝E"/>
              </w:rPr>
            </w:pPr>
            <w:r w:rsidRPr="0068522B">
              <w:rPr>
                <w:rFonts w:ascii="HGP明朝E" w:eastAsia="HGP明朝E" w:hint="eastAsia"/>
              </w:rPr>
              <w:t>検体番号</w:t>
            </w:r>
          </w:p>
        </w:tc>
        <w:tc>
          <w:tcPr>
            <w:tcW w:w="1980" w:type="dxa"/>
            <w:vAlign w:val="center"/>
          </w:tcPr>
          <w:p w:rsidR="003914FA" w:rsidRPr="0068522B" w:rsidRDefault="003914FA">
            <w:pPr>
              <w:jc w:val="center"/>
              <w:rPr>
                <w:rFonts w:ascii="HGP明朝E" w:eastAsia="HGP明朝E"/>
              </w:rPr>
            </w:pPr>
            <w:r w:rsidRPr="0068522B">
              <w:rPr>
                <w:rFonts w:ascii="HGP明朝E" w:eastAsia="HGP明朝E" w:hint="eastAsia"/>
              </w:rPr>
              <w:t>採取年月日</w:t>
            </w:r>
          </w:p>
        </w:tc>
        <w:tc>
          <w:tcPr>
            <w:tcW w:w="6480" w:type="dxa"/>
            <w:vAlign w:val="center"/>
          </w:tcPr>
          <w:p w:rsidR="003914FA" w:rsidRPr="0068522B" w:rsidRDefault="003914FA">
            <w:pPr>
              <w:rPr>
                <w:rFonts w:ascii="HGP明朝E" w:eastAsia="HGP明朝E"/>
              </w:rPr>
            </w:pPr>
            <w:r w:rsidRPr="0068522B">
              <w:rPr>
                <w:rFonts w:ascii="HGP明朝E" w:eastAsia="HGP明朝E" w:hint="eastAsia"/>
              </w:rPr>
              <w:t>個人の血清ですか、あるいは、複数の人のプール血清ですか？</w:t>
            </w:r>
          </w:p>
        </w:tc>
      </w:tr>
      <w:tr w:rsidR="003914FA" w:rsidRPr="0068522B">
        <w:trPr>
          <w:trHeight w:val="340"/>
        </w:trPr>
        <w:tc>
          <w:tcPr>
            <w:tcW w:w="1080" w:type="dxa"/>
            <w:vAlign w:val="center"/>
          </w:tcPr>
          <w:p w:rsidR="003914FA" w:rsidRPr="0068522B" w:rsidRDefault="003914FA">
            <w:pPr>
              <w:rPr>
                <w:rFonts w:ascii="HGP明朝E" w:eastAsia="HGP明朝E"/>
              </w:rPr>
            </w:pPr>
            <w:r w:rsidRPr="0068522B">
              <w:rPr>
                <w:rFonts w:ascii="HGP明朝E" w:eastAsia="HGP明朝E" w:hint="eastAsia"/>
              </w:rPr>
              <w:t>1.</w:t>
            </w:r>
          </w:p>
        </w:tc>
        <w:tc>
          <w:tcPr>
            <w:tcW w:w="1980" w:type="dxa"/>
            <w:vAlign w:val="center"/>
          </w:tcPr>
          <w:p w:rsidR="003914FA" w:rsidRPr="0068522B" w:rsidRDefault="003914FA">
            <w:pPr>
              <w:rPr>
                <w:rFonts w:ascii="HGP明朝E" w:eastAsia="HGP明朝E"/>
              </w:rPr>
            </w:pPr>
          </w:p>
        </w:tc>
        <w:tc>
          <w:tcPr>
            <w:tcW w:w="6480" w:type="dxa"/>
            <w:vAlign w:val="center"/>
          </w:tcPr>
          <w:p w:rsidR="003914FA" w:rsidRPr="0068522B" w:rsidRDefault="003914FA">
            <w:pPr>
              <w:rPr>
                <w:rFonts w:ascii="HGP明朝E" w:eastAsia="HGP明朝E"/>
              </w:rPr>
            </w:pPr>
            <w:r w:rsidRPr="0068522B">
              <w:rPr>
                <w:rFonts w:ascii="HGP明朝E" w:eastAsia="HGP明朝E" w:hint="eastAsia"/>
              </w:rPr>
              <w:t xml:space="preserve">　　　個人血清　　　　　プール血清（　　　　　　人分を混合）</w:t>
            </w:r>
          </w:p>
        </w:tc>
      </w:tr>
      <w:tr w:rsidR="003914FA" w:rsidRPr="00801C94">
        <w:trPr>
          <w:trHeight w:val="340"/>
        </w:trPr>
        <w:tc>
          <w:tcPr>
            <w:tcW w:w="1080" w:type="dxa"/>
            <w:vAlign w:val="center"/>
          </w:tcPr>
          <w:p w:rsidR="003914FA" w:rsidRPr="0068522B" w:rsidRDefault="003914FA">
            <w:pPr>
              <w:rPr>
                <w:rFonts w:ascii="HGP明朝E" w:eastAsia="HGP明朝E"/>
              </w:rPr>
            </w:pPr>
            <w:r w:rsidRPr="0068522B">
              <w:rPr>
                <w:rFonts w:ascii="HGP明朝E" w:eastAsia="HGP明朝E" w:hint="eastAsia"/>
              </w:rPr>
              <w:t>2.</w:t>
            </w:r>
          </w:p>
        </w:tc>
        <w:tc>
          <w:tcPr>
            <w:tcW w:w="1980" w:type="dxa"/>
            <w:vAlign w:val="center"/>
          </w:tcPr>
          <w:p w:rsidR="003914FA" w:rsidRPr="0068522B" w:rsidRDefault="003914FA">
            <w:pPr>
              <w:rPr>
                <w:rFonts w:ascii="HGP明朝E" w:eastAsia="HGP明朝E"/>
              </w:rPr>
            </w:pPr>
          </w:p>
        </w:tc>
        <w:tc>
          <w:tcPr>
            <w:tcW w:w="6480" w:type="dxa"/>
            <w:vAlign w:val="center"/>
          </w:tcPr>
          <w:p w:rsidR="003914FA" w:rsidRPr="0068522B" w:rsidRDefault="003914FA">
            <w:pPr>
              <w:rPr>
                <w:rFonts w:ascii="HGP明朝E" w:eastAsia="HGP明朝E"/>
              </w:rPr>
            </w:pPr>
            <w:r w:rsidRPr="0068522B">
              <w:rPr>
                <w:rFonts w:ascii="HGP明朝E" w:eastAsia="HGP明朝E" w:hint="eastAsia"/>
              </w:rPr>
              <w:t xml:space="preserve">　　　個人血清　　　　　プール血清（　　　　　　人分を混合）</w:t>
            </w:r>
          </w:p>
        </w:tc>
      </w:tr>
      <w:tr w:rsidR="003914FA" w:rsidRPr="0068522B">
        <w:trPr>
          <w:trHeight w:val="340"/>
        </w:trPr>
        <w:tc>
          <w:tcPr>
            <w:tcW w:w="1080" w:type="dxa"/>
            <w:vAlign w:val="center"/>
          </w:tcPr>
          <w:p w:rsidR="003914FA" w:rsidRPr="0068522B" w:rsidRDefault="003914FA">
            <w:pPr>
              <w:rPr>
                <w:rFonts w:ascii="HGP明朝E" w:eastAsia="HGP明朝E"/>
              </w:rPr>
            </w:pPr>
            <w:r w:rsidRPr="0068522B">
              <w:rPr>
                <w:rFonts w:ascii="HGP明朝E" w:eastAsia="HGP明朝E" w:hint="eastAsia"/>
              </w:rPr>
              <w:t>3.</w:t>
            </w:r>
          </w:p>
        </w:tc>
        <w:tc>
          <w:tcPr>
            <w:tcW w:w="1980" w:type="dxa"/>
            <w:vAlign w:val="center"/>
          </w:tcPr>
          <w:p w:rsidR="003914FA" w:rsidRPr="0068522B" w:rsidRDefault="003914FA">
            <w:pPr>
              <w:rPr>
                <w:rFonts w:ascii="HGP明朝E" w:eastAsia="HGP明朝E"/>
              </w:rPr>
            </w:pPr>
          </w:p>
        </w:tc>
        <w:tc>
          <w:tcPr>
            <w:tcW w:w="6480" w:type="dxa"/>
            <w:vAlign w:val="center"/>
          </w:tcPr>
          <w:p w:rsidR="003914FA" w:rsidRPr="0068522B" w:rsidRDefault="003914FA">
            <w:pPr>
              <w:rPr>
                <w:rFonts w:ascii="HGP明朝E" w:eastAsia="HGP明朝E"/>
              </w:rPr>
            </w:pPr>
            <w:r w:rsidRPr="0068522B">
              <w:rPr>
                <w:rFonts w:ascii="HGP明朝E" w:eastAsia="HGP明朝E" w:hint="eastAsia"/>
              </w:rPr>
              <w:t xml:space="preserve">　　　個人血清　　　　　プール血清（　　　　　　人分を混合）</w:t>
            </w:r>
          </w:p>
        </w:tc>
      </w:tr>
      <w:tr w:rsidR="003914FA" w:rsidRPr="0068522B">
        <w:trPr>
          <w:trHeight w:val="340"/>
        </w:trPr>
        <w:tc>
          <w:tcPr>
            <w:tcW w:w="1080" w:type="dxa"/>
            <w:vAlign w:val="center"/>
          </w:tcPr>
          <w:p w:rsidR="003914FA" w:rsidRPr="0068522B" w:rsidRDefault="003914FA">
            <w:pPr>
              <w:rPr>
                <w:rFonts w:ascii="HGP明朝E" w:eastAsia="HGP明朝E"/>
              </w:rPr>
            </w:pPr>
            <w:r w:rsidRPr="0068522B">
              <w:rPr>
                <w:rFonts w:ascii="HGP明朝E" w:eastAsia="HGP明朝E" w:hint="eastAsia"/>
              </w:rPr>
              <w:t>4.</w:t>
            </w:r>
          </w:p>
        </w:tc>
        <w:tc>
          <w:tcPr>
            <w:tcW w:w="1980" w:type="dxa"/>
            <w:vAlign w:val="center"/>
          </w:tcPr>
          <w:p w:rsidR="003914FA" w:rsidRPr="0068522B" w:rsidRDefault="003914FA">
            <w:pPr>
              <w:rPr>
                <w:rFonts w:ascii="HGP明朝E" w:eastAsia="HGP明朝E"/>
              </w:rPr>
            </w:pPr>
          </w:p>
        </w:tc>
        <w:tc>
          <w:tcPr>
            <w:tcW w:w="6480" w:type="dxa"/>
            <w:vAlign w:val="center"/>
          </w:tcPr>
          <w:p w:rsidR="003914FA" w:rsidRPr="0068522B" w:rsidRDefault="003914FA">
            <w:pPr>
              <w:rPr>
                <w:rFonts w:ascii="HGP明朝E" w:eastAsia="HGP明朝E"/>
              </w:rPr>
            </w:pPr>
            <w:r w:rsidRPr="0068522B">
              <w:rPr>
                <w:rFonts w:ascii="HGP明朝E" w:eastAsia="HGP明朝E" w:hint="eastAsia"/>
              </w:rPr>
              <w:t xml:space="preserve">　　　個人血清　　　　　プール血清（　　　　　　人分を混合）</w:t>
            </w:r>
          </w:p>
        </w:tc>
      </w:tr>
      <w:tr w:rsidR="003914FA" w:rsidRPr="0068522B">
        <w:trPr>
          <w:trHeight w:val="340"/>
        </w:trPr>
        <w:tc>
          <w:tcPr>
            <w:tcW w:w="1080" w:type="dxa"/>
            <w:vAlign w:val="center"/>
          </w:tcPr>
          <w:p w:rsidR="003914FA" w:rsidRPr="0068522B" w:rsidRDefault="003914FA">
            <w:pPr>
              <w:rPr>
                <w:rFonts w:ascii="HGP明朝E" w:eastAsia="HGP明朝E"/>
              </w:rPr>
            </w:pPr>
            <w:r w:rsidRPr="0068522B">
              <w:rPr>
                <w:rFonts w:ascii="HGP明朝E" w:eastAsia="HGP明朝E" w:hint="eastAsia"/>
              </w:rPr>
              <w:t>5.</w:t>
            </w:r>
          </w:p>
        </w:tc>
        <w:tc>
          <w:tcPr>
            <w:tcW w:w="1980" w:type="dxa"/>
            <w:vAlign w:val="center"/>
          </w:tcPr>
          <w:p w:rsidR="003914FA" w:rsidRPr="0068522B" w:rsidRDefault="003914FA">
            <w:pPr>
              <w:rPr>
                <w:rFonts w:ascii="HGP明朝E" w:eastAsia="HGP明朝E"/>
              </w:rPr>
            </w:pPr>
          </w:p>
        </w:tc>
        <w:tc>
          <w:tcPr>
            <w:tcW w:w="6480" w:type="dxa"/>
            <w:vAlign w:val="center"/>
          </w:tcPr>
          <w:p w:rsidR="003914FA" w:rsidRPr="0068522B" w:rsidRDefault="003914FA">
            <w:pPr>
              <w:rPr>
                <w:rFonts w:ascii="HGP明朝E" w:eastAsia="HGP明朝E"/>
              </w:rPr>
            </w:pPr>
            <w:r w:rsidRPr="0068522B">
              <w:rPr>
                <w:rFonts w:ascii="HGP明朝E" w:eastAsia="HGP明朝E" w:hint="eastAsia"/>
              </w:rPr>
              <w:t xml:space="preserve">　　　個人血清　　　　　プール血清（　　　　　　人分を混合）</w:t>
            </w:r>
          </w:p>
        </w:tc>
      </w:tr>
      <w:tr w:rsidR="003914FA" w:rsidRPr="0068522B">
        <w:trPr>
          <w:trHeight w:val="340"/>
        </w:trPr>
        <w:tc>
          <w:tcPr>
            <w:tcW w:w="1080" w:type="dxa"/>
            <w:vAlign w:val="center"/>
          </w:tcPr>
          <w:p w:rsidR="003914FA" w:rsidRPr="0068522B" w:rsidRDefault="003914FA">
            <w:pPr>
              <w:rPr>
                <w:rFonts w:ascii="HGP明朝E" w:eastAsia="HGP明朝E"/>
              </w:rPr>
            </w:pPr>
            <w:r w:rsidRPr="0068522B">
              <w:rPr>
                <w:rFonts w:ascii="HGP明朝E" w:eastAsia="HGP明朝E" w:hint="eastAsia"/>
              </w:rPr>
              <w:t>6.</w:t>
            </w:r>
          </w:p>
        </w:tc>
        <w:tc>
          <w:tcPr>
            <w:tcW w:w="1980" w:type="dxa"/>
            <w:vAlign w:val="center"/>
          </w:tcPr>
          <w:p w:rsidR="003914FA" w:rsidRPr="0068522B" w:rsidRDefault="003914FA">
            <w:pPr>
              <w:rPr>
                <w:rFonts w:ascii="HGP明朝E" w:eastAsia="HGP明朝E"/>
              </w:rPr>
            </w:pPr>
          </w:p>
        </w:tc>
        <w:tc>
          <w:tcPr>
            <w:tcW w:w="6480" w:type="dxa"/>
            <w:vAlign w:val="center"/>
          </w:tcPr>
          <w:p w:rsidR="003914FA" w:rsidRPr="0068522B" w:rsidRDefault="003914FA">
            <w:pPr>
              <w:rPr>
                <w:rFonts w:ascii="HGP明朝E" w:eastAsia="HGP明朝E"/>
              </w:rPr>
            </w:pPr>
            <w:r w:rsidRPr="0068522B">
              <w:rPr>
                <w:rFonts w:ascii="HGP明朝E" w:eastAsia="HGP明朝E" w:hint="eastAsia"/>
              </w:rPr>
              <w:t xml:space="preserve">　　　個人血清　　　　　プール血清（　　　　　　人分を混合）</w:t>
            </w:r>
          </w:p>
        </w:tc>
      </w:tr>
    </w:tbl>
    <w:p w:rsidR="00D54E42" w:rsidRDefault="00D54E42">
      <w:pPr>
        <w:ind w:left="420" w:hangingChars="200" w:hanging="420"/>
        <w:rPr>
          <w:rFonts w:ascii="HGP明朝E" w:eastAsia="HGP明朝E"/>
        </w:rPr>
      </w:pPr>
    </w:p>
    <w:p w:rsidR="003914FA" w:rsidRPr="0068522B" w:rsidRDefault="003914FA">
      <w:pPr>
        <w:ind w:left="420" w:hangingChars="200" w:hanging="420"/>
        <w:rPr>
          <w:rFonts w:ascii="HGP明朝E" w:eastAsia="HGP明朝E"/>
        </w:rPr>
      </w:pPr>
      <w:r w:rsidRPr="0068522B">
        <w:rPr>
          <w:rFonts w:ascii="HGP明朝E" w:eastAsia="HGP明朝E" w:hint="eastAsia"/>
        </w:rPr>
        <w:t>5.　その他：</w:t>
      </w:r>
      <w:r w:rsidR="007B5D3B">
        <w:rPr>
          <w:rFonts w:ascii="HGP明朝E" w:eastAsia="HGP明朝E" w:hint="eastAsia"/>
        </w:rPr>
        <w:t xml:space="preserve"> </w:t>
      </w:r>
      <w:r w:rsidRPr="0068522B">
        <w:rPr>
          <w:rFonts w:ascii="HGP明朝E" w:eastAsia="HGP明朝E" w:hint="eastAsia"/>
        </w:rPr>
        <w:t>この</w:t>
      </w:r>
      <w:r w:rsidR="00E8302B">
        <w:rPr>
          <w:rFonts w:ascii="HGP明朝E" w:eastAsia="HGP明朝E" w:hint="eastAsia"/>
        </w:rPr>
        <w:t>標準化</w:t>
      </w:r>
      <w:r w:rsidRPr="0068522B">
        <w:rPr>
          <w:rFonts w:ascii="HGP明朝E" w:eastAsia="HGP明朝E" w:hint="eastAsia"/>
        </w:rPr>
        <w:t>参加分析</w:t>
      </w:r>
      <w:r w:rsidR="00CF06F4">
        <w:rPr>
          <w:rFonts w:ascii="HGP明朝E" w:eastAsia="HGP明朝E" w:hint="eastAsia"/>
        </w:rPr>
        <w:t>室</w:t>
      </w:r>
      <w:r w:rsidRPr="0068522B">
        <w:rPr>
          <w:rFonts w:ascii="HGP明朝E" w:eastAsia="HGP明朝E" w:hint="eastAsia"/>
        </w:rPr>
        <w:t>情報に正確に記入して頂きますと、</w:t>
      </w:r>
      <w:r w:rsidRPr="0068522B">
        <w:rPr>
          <w:rFonts w:ascii="HGP明朝E" w:eastAsia="HGP明朝E" w:hint="eastAsia"/>
          <w:b/>
          <w:bCs/>
        </w:rPr>
        <w:t>Cholesterol Reference Method Laboratory Network(CRMLN)</w:t>
      </w:r>
      <w:r w:rsidRPr="0068522B">
        <w:rPr>
          <w:rFonts w:ascii="HGP明朝E" w:eastAsia="HGP明朝E" w:hint="eastAsia"/>
        </w:rPr>
        <w:t xml:space="preserve"> の</w:t>
      </w:r>
      <w:r w:rsidRPr="0068522B">
        <w:rPr>
          <w:rFonts w:ascii="HGP明朝E" w:eastAsia="HGP明朝E" w:hint="eastAsia"/>
          <w:b/>
          <w:bCs/>
        </w:rPr>
        <w:t>Information Form(</w:t>
      </w:r>
      <w:r w:rsidR="009402CC">
        <w:rPr>
          <w:rFonts w:ascii="HGP明朝E" w:eastAsia="HGP明朝E" w:hint="eastAsia"/>
          <w:b/>
          <w:bCs/>
        </w:rPr>
        <w:t>9</w:t>
      </w:r>
      <w:r w:rsidRPr="0068522B">
        <w:rPr>
          <w:rFonts w:ascii="HGP明朝E" w:eastAsia="HGP明朝E" w:hint="eastAsia"/>
          <w:b/>
          <w:bCs/>
        </w:rPr>
        <w:t>頁)</w:t>
      </w:r>
      <w:r w:rsidRPr="0068522B">
        <w:rPr>
          <w:rFonts w:ascii="HGP明朝E" w:eastAsia="HGP明朝E" w:hint="eastAsia"/>
        </w:rPr>
        <w:t>や</w:t>
      </w:r>
      <w:r w:rsidRPr="0068522B">
        <w:rPr>
          <w:rFonts w:ascii="HGP明朝E" w:eastAsia="HGP明朝E" w:hint="eastAsia"/>
          <w:b/>
          <w:bCs/>
        </w:rPr>
        <w:t>Cholesterol Results Form(</w:t>
      </w:r>
      <w:r w:rsidR="009402CC">
        <w:rPr>
          <w:rFonts w:ascii="HGP明朝E" w:eastAsia="HGP明朝E" w:hint="eastAsia"/>
          <w:b/>
          <w:bCs/>
        </w:rPr>
        <w:t>10</w:t>
      </w:r>
      <w:r w:rsidRPr="0068522B">
        <w:rPr>
          <w:rFonts w:ascii="HGP明朝E" w:eastAsia="HGP明朝E" w:hint="eastAsia"/>
          <w:b/>
          <w:bCs/>
        </w:rPr>
        <w:t>頁)</w:t>
      </w:r>
      <w:r w:rsidRPr="0068522B">
        <w:rPr>
          <w:rFonts w:ascii="HGP明朝E" w:eastAsia="HGP明朝E" w:hint="eastAsia"/>
        </w:rPr>
        <w:t>の該当欄に、同じ内容を再記入する必要はありません。</w:t>
      </w:r>
    </w:p>
    <w:sectPr w:rsidR="003914FA" w:rsidRPr="0068522B" w:rsidSect="0000679D">
      <w:headerReference w:type="even" r:id="rId13"/>
      <w:headerReference w:type="default" r:id="rId14"/>
      <w:footerReference w:type="even" r:id="rId15"/>
      <w:footerReference w:type="default" r:id="rId16"/>
      <w:headerReference w:type="first" r:id="rId17"/>
      <w:footerReference w:type="first" r:id="rId18"/>
      <w:pgSz w:w="11906" w:h="16838" w:code="9"/>
      <w:pgMar w:top="567" w:right="680" w:bottom="794" w:left="680" w:header="0" w:footer="737" w:gutter="0"/>
      <w:pgBorders w:offsetFrom="page">
        <w:bottom w:val="single" w:sz="4" w:space="24" w:color="auto"/>
      </w:pgBorders>
      <w:pgNumType w:start="0"/>
      <w:cols w:space="425"/>
      <w:titlePg/>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3C5" w:rsidRDefault="00CE03C5">
      <w:r>
        <w:separator/>
      </w:r>
    </w:p>
  </w:endnote>
  <w:endnote w:type="continuationSeparator" w:id="0">
    <w:p w:rsidR="00CE03C5" w:rsidRDefault="00CE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A2" w:rsidRDefault="004C4E79">
    <w:pPr>
      <w:pStyle w:val="a6"/>
      <w:framePr w:wrap="around" w:vAnchor="text" w:hAnchor="margin" w:xAlign="center" w:y="1"/>
      <w:rPr>
        <w:rStyle w:val="a7"/>
      </w:rPr>
    </w:pPr>
    <w:r>
      <w:rPr>
        <w:rStyle w:val="a7"/>
      </w:rPr>
      <w:fldChar w:fldCharType="begin"/>
    </w:r>
    <w:r w:rsidR="000274A2">
      <w:rPr>
        <w:rStyle w:val="a7"/>
      </w:rPr>
      <w:instrText xml:space="preserve">PAGE  </w:instrText>
    </w:r>
    <w:r>
      <w:rPr>
        <w:rStyle w:val="a7"/>
      </w:rPr>
      <w:fldChar w:fldCharType="end"/>
    </w:r>
  </w:p>
  <w:p w:rsidR="000274A2" w:rsidRDefault="000274A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4A2" w:rsidRDefault="004C4E79">
    <w:pPr>
      <w:pStyle w:val="a6"/>
      <w:framePr w:wrap="around" w:vAnchor="text" w:hAnchor="margin" w:xAlign="center" w:y="1"/>
      <w:rPr>
        <w:rStyle w:val="a7"/>
      </w:rPr>
    </w:pPr>
    <w:r>
      <w:rPr>
        <w:rStyle w:val="a7"/>
      </w:rPr>
      <w:fldChar w:fldCharType="begin"/>
    </w:r>
    <w:r w:rsidR="000274A2">
      <w:rPr>
        <w:rStyle w:val="a7"/>
      </w:rPr>
      <w:instrText xml:space="preserve">PAGE  </w:instrText>
    </w:r>
    <w:r>
      <w:rPr>
        <w:rStyle w:val="a7"/>
      </w:rPr>
      <w:fldChar w:fldCharType="separate"/>
    </w:r>
    <w:r w:rsidR="00517D8C">
      <w:rPr>
        <w:rStyle w:val="a7"/>
        <w:noProof/>
      </w:rPr>
      <w:t>1</w:t>
    </w:r>
    <w:r>
      <w:rPr>
        <w:rStyle w:val="a7"/>
      </w:rPr>
      <w:fldChar w:fldCharType="end"/>
    </w:r>
  </w:p>
  <w:p w:rsidR="000274A2" w:rsidRDefault="000274A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D8C" w:rsidRDefault="00517D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3C5" w:rsidRDefault="00CE03C5">
      <w:r>
        <w:separator/>
      </w:r>
    </w:p>
  </w:footnote>
  <w:footnote w:type="continuationSeparator" w:id="0">
    <w:p w:rsidR="00CE03C5" w:rsidRDefault="00CE0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D8C" w:rsidRDefault="00517D8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D8C" w:rsidRDefault="00517D8C">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D8C" w:rsidRDefault="00517D8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D2FC6"/>
    <w:multiLevelType w:val="hybridMultilevel"/>
    <w:tmpl w:val="53A8D54E"/>
    <w:lvl w:ilvl="0" w:tplc="90EC38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41757D"/>
    <w:multiLevelType w:val="hybridMultilevel"/>
    <w:tmpl w:val="95FA463C"/>
    <w:lvl w:ilvl="0" w:tplc="4622FCD8">
      <w:start w:val="2"/>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5A5516"/>
    <w:multiLevelType w:val="hybridMultilevel"/>
    <w:tmpl w:val="6756E9FC"/>
    <w:lvl w:ilvl="0" w:tplc="22381770">
      <w:numFmt w:val="bullet"/>
      <w:lvlText w:val="・"/>
      <w:lvlJc w:val="left"/>
      <w:pPr>
        <w:tabs>
          <w:tab w:val="num" w:pos="331"/>
        </w:tabs>
        <w:ind w:left="331" w:hanging="360"/>
      </w:pPr>
      <w:rPr>
        <w:rFonts w:ascii="ＭＳ 明朝" w:eastAsia="ＭＳ 明朝" w:hAnsi="Times New Roman" w:cs="Times New Roman" w:hint="eastAsia"/>
      </w:rPr>
    </w:lvl>
    <w:lvl w:ilvl="1" w:tplc="0409000B" w:tentative="1">
      <w:start w:val="1"/>
      <w:numFmt w:val="bullet"/>
      <w:lvlText w:val=""/>
      <w:lvlJc w:val="left"/>
      <w:pPr>
        <w:tabs>
          <w:tab w:val="num" w:pos="811"/>
        </w:tabs>
        <w:ind w:left="811" w:hanging="420"/>
      </w:pPr>
      <w:rPr>
        <w:rFonts w:ascii="Wingdings" w:hAnsi="Wingdings" w:hint="default"/>
      </w:rPr>
    </w:lvl>
    <w:lvl w:ilvl="2" w:tplc="0409000D" w:tentative="1">
      <w:start w:val="1"/>
      <w:numFmt w:val="bullet"/>
      <w:lvlText w:val=""/>
      <w:lvlJc w:val="left"/>
      <w:pPr>
        <w:tabs>
          <w:tab w:val="num" w:pos="1231"/>
        </w:tabs>
        <w:ind w:left="1231" w:hanging="420"/>
      </w:pPr>
      <w:rPr>
        <w:rFonts w:ascii="Wingdings" w:hAnsi="Wingdings" w:hint="default"/>
      </w:rPr>
    </w:lvl>
    <w:lvl w:ilvl="3" w:tplc="04090001" w:tentative="1">
      <w:start w:val="1"/>
      <w:numFmt w:val="bullet"/>
      <w:lvlText w:val=""/>
      <w:lvlJc w:val="left"/>
      <w:pPr>
        <w:tabs>
          <w:tab w:val="num" w:pos="1651"/>
        </w:tabs>
        <w:ind w:left="1651" w:hanging="420"/>
      </w:pPr>
      <w:rPr>
        <w:rFonts w:ascii="Wingdings" w:hAnsi="Wingdings" w:hint="default"/>
      </w:rPr>
    </w:lvl>
    <w:lvl w:ilvl="4" w:tplc="0409000B" w:tentative="1">
      <w:start w:val="1"/>
      <w:numFmt w:val="bullet"/>
      <w:lvlText w:val=""/>
      <w:lvlJc w:val="left"/>
      <w:pPr>
        <w:tabs>
          <w:tab w:val="num" w:pos="2071"/>
        </w:tabs>
        <w:ind w:left="2071" w:hanging="420"/>
      </w:pPr>
      <w:rPr>
        <w:rFonts w:ascii="Wingdings" w:hAnsi="Wingdings" w:hint="default"/>
      </w:rPr>
    </w:lvl>
    <w:lvl w:ilvl="5" w:tplc="0409000D" w:tentative="1">
      <w:start w:val="1"/>
      <w:numFmt w:val="bullet"/>
      <w:lvlText w:val=""/>
      <w:lvlJc w:val="left"/>
      <w:pPr>
        <w:tabs>
          <w:tab w:val="num" w:pos="2491"/>
        </w:tabs>
        <w:ind w:left="2491" w:hanging="420"/>
      </w:pPr>
      <w:rPr>
        <w:rFonts w:ascii="Wingdings" w:hAnsi="Wingdings" w:hint="default"/>
      </w:rPr>
    </w:lvl>
    <w:lvl w:ilvl="6" w:tplc="04090001" w:tentative="1">
      <w:start w:val="1"/>
      <w:numFmt w:val="bullet"/>
      <w:lvlText w:val=""/>
      <w:lvlJc w:val="left"/>
      <w:pPr>
        <w:tabs>
          <w:tab w:val="num" w:pos="2911"/>
        </w:tabs>
        <w:ind w:left="2911" w:hanging="420"/>
      </w:pPr>
      <w:rPr>
        <w:rFonts w:ascii="Wingdings" w:hAnsi="Wingdings" w:hint="default"/>
      </w:rPr>
    </w:lvl>
    <w:lvl w:ilvl="7" w:tplc="0409000B" w:tentative="1">
      <w:start w:val="1"/>
      <w:numFmt w:val="bullet"/>
      <w:lvlText w:val=""/>
      <w:lvlJc w:val="left"/>
      <w:pPr>
        <w:tabs>
          <w:tab w:val="num" w:pos="3331"/>
        </w:tabs>
        <w:ind w:left="3331" w:hanging="420"/>
      </w:pPr>
      <w:rPr>
        <w:rFonts w:ascii="Wingdings" w:hAnsi="Wingdings" w:hint="default"/>
      </w:rPr>
    </w:lvl>
    <w:lvl w:ilvl="8" w:tplc="0409000D" w:tentative="1">
      <w:start w:val="1"/>
      <w:numFmt w:val="bullet"/>
      <w:lvlText w:val=""/>
      <w:lvlJc w:val="left"/>
      <w:pPr>
        <w:tabs>
          <w:tab w:val="num" w:pos="3751"/>
        </w:tabs>
        <w:ind w:left="3751" w:hanging="420"/>
      </w:pPr>
      <w:rPr>
        <w:rFonts w:ascii="Wingdings" w:hAnsi="Wingdings" w:hint="default"/>
      </w:rPr>
    </w:lvl>
  </w:abstractNum>
  <w:abstractNum w:abstractNumId="3" w15:restartNumberingAfterBreak="0">
    <w:nsid w:val="2F910442"/>
    <w:multiLevelType w:val="hybridMultilevel"/>
    <w:tmpl w:val="59D23A98"/>
    <w:lvl w:ilvl="0" w:tplc="EE1C3518">
      <w:start w:val="1"/>
      <w:numFmt w:val="bullet"/>
      <w:lvlText w:val=""/>
      <w:lvlJc w:val="left"/>
      <w:pPr>
        <w:tabs>
          <w:tab w:val="num" w:pos="360"/>
        </w:tabs>
        <w:ind w:left="0" w:firstLine="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50255F9"/>
    <w:multiLevelType w:val="hybridMultilevel"/>
    <w:tmpl w:val="59D23A98"/>
    <w:lvl w:ilvl="0" w:tplc="2AB0129C">
      <w:start w:val="1"/>
      <w:numFmt w:val="bullet"/>
      <w:lvlText w:val=""/>
      <w:lvlJc w:val="left"/>
      <w:pPr>
        <w:tabs>
          <w:tab w:val="num" w:pos="417"/>
        </w:tabs>
        <w:ind w:left="170" w:hanging="113"/>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8AB482E"/>
    <w:multiLevelType w:val="hybridMultilevel"/>
    <w:tmpl w:val="1A601948"/>
    <w:lvl w:ilvl="0" w:tplc="33361640">
      <w:start w:val="1"/>
      <w:numFmt w:val="decimalEnclosedCircle"/>
      <w:lvlText w:val="%1"/>
      <w:lvlJc w:val="left"/>
      <w:pPr>
        <w:ind w:left="1185" w:hanging="360"/>
      </w:pPr>
      <w:rPr>
        <w:rFonts w:hint="default"/>
        <w:sz w:val="21"/>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6" w15:restartNumberingAfterBreak="0">
    <w:nsid w:val="4C1F0B4F"/>
    <w:multiLevelType w:val="hybridMultilevel"/>
    <w:tmpl w:val="59D23A98"/>
    <w:lvl w:ilvl="0" w:tplc="E598BE1A">
      <w:start w:val="1"/>
      <w:numFmt w:val="bullet"/>
      <w:lvlText w:val=""/>
      <w:lvlJc w:val="left"/>
      <w:pPr>
        <w:tabs>
          <w:tab w:val="num" w:pos="417"/>
        </w:tabs>
        <w:ind w:left="340" w:hanging="283"/>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2886772"/>
    <w:multiLevelType w:val="hybridMultilevel"/>
    <w:tmpl w:val="59D23A98"/>
    <w:lvl w:ilvl="0" w:tplc="EB664216">
      <w:start w:val="1"/>
      <w:numFmt w:val="bullet"/>
      <w:lvlText w:val=""/>
      <w:lvlJc w:val="left"/>
      <w:pPr>
        <w:tabs>
          <w:tab w:val="num" w:pos="360"/>
        </w:tabs>
        <w:ind w:left="0" w:firstLine="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7D67E14"/>
    <w:multiLevelType w:val="hybridMultilevel"/>
    <w:tmpl w:val="575A71C8"/>
    <w:lvl w:ilvl="0" w:tplc="AB4E5D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85F3407"/>
    <w:multiLevelType w:val="hybridMultilevel"/>
    <w:tmpl w:val="59D23A9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D5A3DAE"/>
    <w:multiLevelType w:val="hybridMultilevel"/>
    <w:tmpl w:val="59D23A98"/>
    <w:lvl w:ilvl="0" w:tplc="04245C94">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2"/>
  </w:num>
  <w:num w:numId="3">
    <w:abstractNumId w:val="4"/>
  </w:num>
  <w:num w:numId="4">
    <w:abstractNumId w:val="6"/>
  </w:num>
  <w:num w:numId="5">
    <w:abstractNumId w:val="10"/>
  </w:num>
  <w:num w:numId="6">
    <w:abstractNumId w:val="3"/>
  </w:num>
  <w:num w:numId="7">
    <w:abstractNumId w:val="7"/>
  </w:num>
  <w:num w:numId="8">
    <w:abstractNumId w:val="0"/>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3"/>
  <w:displayHorizontalDrawingGridEvery w:val="0"/>
  <w:displayVerticalDrawingGridEvery w:val="2"/>
  <w:characterSpacingControl w:val="compressPunctuation"/>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3914FA"/>
    <w:rsid w:val="000013D8"/>
    <w:rsid w:val="0000679D"/>
    <w:rsid w:val="00010CDC"/>
    <w:rsid w:val="000116D1"/>
    <w:rsid w:val="00017E29"/>
    <w:rsid w:val="00020B67"/>
    <w:rsid w:val="00025F3F"/>
    <w:rsid w:val="000274A2"/>
    <w:rsid w:val="0003279E"/>
    <w:rsid w:val="000327EF"/>
    <w:rsid w:val="000328DA"/>
    <w:rsid w:val="00040E04"/>
    <w:rsid w:val="00050915"/>
    <w:rsid w:val="000513D0"/>
    <w:rsid w:val="00064A18"/>
    <w:rsid w:val="00071AC0"/>
    <w:rsid w:val="000727C0"/>
    <w:rsid w:val="00073971"/>
    <w:rsid w:val="000849D7"/>
    <w:rsid w:val="000951AD"/>
    <w:rsid w:val="000A20C4"/>
    <w:rsid w:val="000B1099"/>
    <w:rsid w:val="000B139E"/>
    <w:rsid w:val="000C052B"/>
    <w:rsid w:val="000C1FE7"/>
    <w:rsid w:val="000C3B21"/>
    <w:rsid w:val="000D5571"/>
    <w:rsid w:val="000E2BCB"/>
    <w:rsid w:val="000E2D3B"/>
    <w:rsid w:val="000E75A0"/>
    <w:rsid w:val="001053E4"/>
    <w:rsid w:val="00110862"/>
    <w:rsid w:val="00124851"/>
    <w:rsid w:val="0013530A"/>
    <w:rsid w:val="001374A4"/>
    <w:rsid w:val="00140FF3"/>
    <w:rsid w:val="001436AA"/>
    <w:rsid w:val="0015081F"/>
    <w:rsid w:val="001520F3"/>
    <w:rsid w:val="001602B5"/>
    <w:rsid w:val="00160426"/>
    <w:rsid w:val="0016081F"/>
    <w:rsid w:val="00160E1F"/>
    <w:rsid w:val="00167E24"/>
    <w:rsid w:val="00171CCE"/>
    <w:rsid w:val="0017211D"/>
    <w:rsid w:val="00182FAB"/>
    <w:rsid w:val="001862EA"/>
    <w:rsid w:val="0019775D"/>
    <w:rsid w:val="001A7796"/>
    <w:rsid w:val="001A7BC5"/>
    <w:rsid w:val="001B5135"/>
    <w:rsid w:val="001B5EB9"/>
    <w:rsid w:val="001B5FC0"/>
    <w:rsid w:val="001C66C3"/>
    <w:rsid w:val="001D4AAC"/>
    <w:rsid w:val="001D60E1"/>
    <w:rsid w:val="001F1BDB"/>
    <w:rsid w:val="001F61D0"/>
    <w:rsid w:val="001F6E6D"/>
    <w:rsid w:val="00205FE9"/>
    <w:rsid w:val="0021048D"/>
    <w:rsid w:val="00210541"/>
    <w:rsid w:val="00212EF2"/>
    <w:rsid w:val="002263E9"/>
    <w:rsid w:val="00231F9E"/>
    <w:rsid w:val="0023643B"/>
    <w:rsid w:val="00237E29"/>
    <w:rsid w:val="00240FFE"/>
    <w:rsid w:val="002410C6"/>
    <w:rsid w:val="00245975"/>
    <w:rsid w:val="0026150E"/>
    <w:rsid w:val="00261CAF"/>
    <w:rsid w:val="002666EB"/>
    <w:rsid w:val="00267EC5"/>
    <w:rsid w:val="00281B20"/>
    <w:rsid w:val="00290B1E"/>
    <w:rsid w:val="00297DD5"/>
    <w:rsid w:val="002A0012"/>
    <w:rsid w:val="002A0F67"/>
    <w:rsid w:val="002A18BE"/>
    <w:rsid w:val="002A268C"/>
    <w:rsid w:val="002A2A69"/>
    <w:rsid w:val="002A2B09"/>
    <w:rsid w:val="002A354A"/>
    <w:rsid w:val="002A3F19"/>
    <w:rsid w:val="002B1799"/>
    <w:rsid w:val="002B22A9"/>
    <w:rsid w:val="002B4AA8"/>
    <w:rsid w:val="002B66DE"/>
    <w:rsid w:val="002C06BC"/>
    <w:rsid w:val="002C6D56"/>
    <w:rsid w:val="002D2695"/>
    <w:rsid w:val="002D40FC"/>
    <w:rsid w:val="002D5455"/>
    <w:rsid w:val="002E0897"/>
    <w:rsid w:val="002E1565"/>
    <w:rsid w:val="002E5834"/>
    <w:rsid w:val="002E7D69"/>
    <w:rsid w:val="002F433F"/>
    <w:rsid w:val="003001B0"/>
    <w:rsid w:val="00300E20"/>
    <w:rsid w:val="00307718"/>
    <w:rsid w:val="00310207"/>
    <w:rsid w:val="00312C89"/>
    <w:rsid w:val="00315DA9"/>
    <w:rsid w:val="003163C6"/>
    <w:rsid w:val="00316684"/>
    <w:rsid w:val="00320291"/>
    <w:rsid w:val="00323EC7"/>
    <w:rsid w:val="003246DC"/>
    <w:rsid w:val="00331434"/>
    <w:rsid w:val="0033741C"/>
    <w:rsid w:val="00346ACD"/>
    <w:rsid w:val="00353ACF"/>
    <w:rsid w:val="00354BD9"/>
    <w:rsid w:val="003555ED"/>
    <w:rsid w:val="00362F8F"/>
    <w:rsid w:val="0036651C"/>
    <w:rsid w:val="00372F78"/>
    <w:rsid w:val="00374652"/>
    <w:rsid w:val="00377AAC"/>
    <w:rsid w:val="00386C27"/>
    <w:rsid w:val="003914FA"/>
    <w:rsid w:val="003958D4"/>
    <w:rsid w:val="003A20AD"/>
    <w:rsid w:val="003A7DD3"/>
    <w:rsid w:val="003B69FE"/>
    <w:rsid w:val="003C2695"/>
    <w:rsid w:val="003C5A2E"/>
    <w:rsid w:val="003C6B43"/>
    <w:rsid w:val="003D2104"/>
    <w:rsid w:val="003D361B"/>
    <w:rsid w:val="003D7BF6"/>
    <w:rsid w:val="003E041A"/>
    <w:rsid w:val="003F0755"/>
    <w:rsid w:val="00410802"/>
    <w:rsid w:val="00411019"/>
    <w:rsid w:val="0041125C"/>
    <w:rsid w:val="00412B38"/>
    <w:rsid w:val="004131FA"/>
    <w:rsid w:val="0041554B"/>
    <w:rsid w:val="0041562B"/>
    <w:rsid w:val="00422DEC"/>
    <w:rsid w:val="00426155"/>
    <w:rsid w:val="004263E7"/>
    <w:rsid w:val="0043553C"/>
    <w:rsid w:val="0044710F"/>
    <w:rsid w:val="00447127"/>
    <w:rsid w:val="0045467A"/>
    <w:rsid w:val="00456290"/>
    <w:rsid w:val="00463EA7"/>
    <w:rsid w:val="004653EB"/>
    <w:rsid w:val="00477AD5"/>
    <w:rsid w:val="00491B01"/>
    <w:rsid w:val="0049271B"/>
    <w:rsid w:val="004A1C09"/>
    <w:rsid w:val="004A4152"/>
    <w:rsid w:val="004A65E8"/>
    <w:rsid w:val="004A7EFE"/>
    <w:rsid w:val="004B2814"/>
    <w:rsid w:val="004B41D4"/>
    <w:rsid w:val="004C4926"/>
    <w:rsid w:val="004C4E79"/>
    <w:rsid w:val="004D21A6"/>
    <w:rsid w:val="004D2605"/>
    <w:rsid w:val="004D7300"/>
    <w:rsid w:val="004E1096"/>
    <w:rsid w:val="004E67F3"/>
    <w:rsid w:val="004E77CC"/>
    <w:rsid w:val="004F38E2"/>
    <w:rsid w:val="004F473A"/>
    <w:rsid w:val="004F4B77"/>
    <w:rsid w:val="004F7683"/>
    <w:rsid w:val="0050619C"/>
    <w:rsid w:val="00510D60"/>
    <w:rsid w:val="00512F23"/>
    <w:rsid w:val="00515DA7"/>
    <w:rsid w:val="00517D8C"/>
    <w:rsid w:val="00532246"/>
    <w:rsid w:val="00533542"/>
    <w:rsid w:val="00536573"/>
    <w:rsid w:val="0053799A"/>
    <w:rsid w:val="00543038"/>
    <w:rsid w:val="00543C09"/>
    <w:rsid w:val="0054528C"/>
    <w:rsid w:val="00545A9A"/>
    <w:rsid w:val="00546DEF"/>
    <w:rsid w:val="0055008F"/>
    <w:rsid w:val="00557A61"/>
    <w:rsid w:val="00562D36"/>
    <w:rsid w:val="00563E68"/>
    <w:rsid w:val="0056474C"/>
    <w:rsid w:val="00566447"/>
    <w:rsid w:val="00575E0E"/>
    <w:rsid w:val="00575EEA"/>
    <w:rsid w:val="00575FD7"/>
    <w:rsid w:val="00585ED6"/>
    <w:rsid w:val="005A1EE0"/>
    <w:rsid w:val="005B0DDF"/>
    <w:rsid w:val="005B1628"/>
    <w:rsid w:val="005B4304"/>
    <w:rsid w:val="005B6A14"/>
    <w:rsid w:val="005C5D80"/>
    <w:rsid w:val="005C620B"/>
    <w:rsid w:val="005D0139"/>
    <w:rsid w:val="005D70FA"/>
    <w:rsid w:val="005E3EB5"/>
    <w:rsid w:val="005E4758"/>
    <w:rsid w:val="005F0054"/>
    <w:rsid w:val="005F1963"/>
    <w:rsid w:val="005F55BF"/>
    <w:rsid w:val="005F6FDD"/>
    <w:rsid w:val="00601C7A"/>
    <w:rsid w:val="00623935"/>
    <w:rsid w:val="0062587B"/>
    <w:rsid w:val="006319B1"/>
    <w:rsid w:val="0063483E"/>
    <w:rsid w:val="00635C18"/>
    <w:rsid w:val="006404F7"/>
    <w:rsid w:val="006416DA"/>
    <w:rsid w:val="00642E9A"/>
    <w:rsid w:val="006433C9"/>
    <w:rsid w:val="00644F40"/>
    <w:rsid w:val="00650964"/>
    <w:rsid w:val="00665310"/>
    <w:rsid w:val="00670913"/>
    <w:rsid w:val="00672ED4"/>
    <w:rsid w:val="0067406D"/>
    <w:rsid w:val="0068522B"/>
    <w:rsid w:val="00687E0B"/>
    <w:rsid w:val="00695DE2"/>
    <w:rsid w:val="00697360"/>
    <w:rsid w:val="006B29E6"/>
    <w:rsid w:val="006B6C7C"/>
    <w:rsid w:val="006C54C3"/>
    <w:rsid w:val="006C6E8D"/>
    <w:rsid w:val="006E518C"/>
    <w:rsid w:val="006E7079"/>
    <w:rsid w:val="006F69CB"/>
    <w:rsid w:val="006F6CD0"/>
    <w:rsid w:val="00704B6C"/>
    <w:rsid w:val="00705035"/>
    <w:rsid w:val="00712513"/>
    <w:rsid w:val="00715F4B"/>
    <w:rsid w:val="00736052"/>
    <w:rsid w:val="00742A33"/>
    <w:rsid w:val="0074493B"/>
    <w:rsid w:val="00752525"/>
    <w:rsid w:val="00755498"/>
    <w:rsid w:val="00761053"/>
    <w:rsid w:val="00773503"/>
    <w:rsid w:val="00773C1C"/>
    <w:rsid w:val="007839DC"/>
    <w:rsid w:val="00783D1F"/>
    <w:rsid w:val="00784355"/>
    <w:rsid w:val="00784C39"/>
    <w:rsid w:val="0079574C"/>
    <w:rsid w:val="00795C37"/>
    <w:rsid w:val="007A0A4D"/>
    <w:rsid w:val="007A5A9E"/>
    <w:rsid w:val="007A7AD5"/>
    <w:rsid w:val="007B1735"/>
    <w:rsid w:val="007B5D3B"/>
    <w:rsid w:val="007B668A"/>
    <w:rsid w:val="007B7D6B"/>
    <w:rsid w:val="007C15C1"/>
    <w:rsid w:val="007C51FD"/>
    <w:rsid w:val="007D187B"/>
    <w:rsid w:val="007D632A"/>
    <w:rsid w:val="007D74F1"/>
    <w:rsid w:val="007E23EA"/>
    <w:rsid w:val="007E3B0E"/>
    <w:rsid w:val="007E480A"/>
    <w:rsid w:val="007F137A"/>
    <w:rsid w:val="007F28B5"/>
    <w:rsid w:val="007F347B"/>
    <w:rsid w:val="007F4671"/>
    <w:rsid w:val="0080069F"/>
    <w:rsid w:val="00801C94"/>
    <w:rsid w:val="00802E87"/>
    <w:rsid w:val="008157EF"/>
    <w:rsid w:val="00831D19"/>
    <w:rsid w:val="008446FC"/>
    <w:rsid w:val="00844FC2"/>
    <w:rsid w:val="008531A5"/>
    <w:rsid w:val="00854395"/>
    <w:rsid w:val="00854520"/>
    <w:rsid w:val="0086001F"/>
    <w:rsid w:val="00861C55"/>
    <w:rsid w:val="0086527F"/>
    <w:rsid w:val="00867252"/>
    <w:rsid w:val="00874E03"/>
    <w:rsid w:val="00875EB0"/>
    <w:rsid w:val="00877AA6"/>
    <w:rsid w:val="00884CFF"/>
    <w:rsid w:val="00885F5D"/>
    <w:rsid w:val="00885F8D"/>
    <w:rsid w:val="00886290"/>
    <w:rsid w:val="00891F18"/>
    <w:rsid w:val="008A2125"/>
    <w:rsid w:val="008A6DA6"/>
    <w:rsid w:val="008B2728"/>
    <w:rsid w:val="008B3299"/>
    <w:rsid w:val="008B3FFD"/>
    <w:rsid w:val="008B5F3A"/>
    <w:rsid w:val="008B63C3"/>
    <w:rsid w:val="008C09BC"/>
    <w:rsid w:val="008C2D33"/>
    <w:rsid w:val="008C4B57"/>
    <w:rsid w:val="008D4D43"/>
    <w:rsid w:val="008D5967"/>
    <w:rsid w:val="008D637B"/>
    <w:rsid w:val="008E02CF"/>
    <w:rsid w:val="008E1CD1"/>
    <w:rsid w:val="008E3430"/>
    <w:rsid w:val="008E634A"/>
    <w:rsid w:val="008F33C9"/>
    <w:rsid w:val="00901270"/>
    <w:rsid w:val="00905152"/>
    <w:rsid w:val="00911DE7"/>
    <w:rsid w:val="009128CF"/>
    <w:rsid w:val="00915397"/>
    <w:rsid w:val="00917A15"/>
    <w:rsid w:val="00921079"/>
    <w:rsid w:val="00921240"/>
    <w:rsid w:val="009402CC"/>
    <w:rsid w:val="0094478F"/>
    <w:rsid w:val="00946CFB"/>
    <w:rsid w:val="00953030"/>
    <w:rsid w:val="009622BA"/>
    <w:rsid w:val="00964103"/>
    <w:rsid w:val="00974459"/>
    <w:rsid w:val="009838EA"/>
    <w:rsid w:val="009872E0"/>
    <w:rsid w:val="009937FE"/>
    <w:rsid w:val="009A368C"/>
    <w:rsid w:val="009A7D00"/>
    <w:rsid w:val="009B3924"/>
    <w:rsid w:val="009B5D40"/>
    <w:rsid w:val="009C2AA6"/>
    <w:rsid w:val="009C4772"/>
    <w:rsid w:val="009D6B9D"/>
    <w:rsid w:val="009E2CE9"/>
    <w:rsid w:val="009E6886"/>
    <w:rsid w:val="009F00EA"/>
    <w:rsid w:val="00A01A57"/>
    <w:rsid w:val="00A02BF3"/>
    <w:rsid w:val="00A034D2"/>
    <w:rsid w:val="00A127D8"/>
    <w:rsid w:val="00A14440"/>
    <w:rsid w:val="00A1685F"/>
    <w:rsid w:val="00A201D9"/>
    <w:rsid w:val="00A210B9"/>
    <w:rsid w:val="00A22353"/>
    <w:rsid w:val="00A2346D"/>
    <w:rsid w:val="00A271ED"/>
    <w:rsid w:val="00A34955"/>
    <w:rsid w:val="00A41A84"/>
    <w:rsid w:val="00A45A4A"/>
    <w:rsid w:val="00A46E5F"/>
    <w:rsid w:val="00A53F48"/>
    <w:rsid w:val="00A62D58"/>
    <w:rsid w:val="00A648DA"/>
    <w:rsid w:val="00A66FD5"/>
    <w:rsid w:val="00A73D76"/>
    <w:rsid w:val="00A74535"/>
    <w:rsid w:val="00A75259"/>
    <w:rsid w:val="00A83D7C"/>
    <w:rsid w:val="00A91B3D"/>
    <w:rsid w:val="00AA0CC9"/>
    <w:rsid w:val="00AA10A9"/>
    <w:rsid w:val="00AA21EF"/>
    <w:rsid w:val="00AA33AF"/>
    <w:rsid w:val="00AA59E5"/>
    <w:rsid w:val="00AA5DA0"/>
    <w:rsid w:val="00AC0747"/>
    <w:rsid w:val="00AC3314"/>
    <w:rsid w:val="00AC6D15"/>
    <w:rsid w:val="00AD1097"/>
    <w:rsid w:val="00AD52E8"/>
    <w:rsid w:val="00AE152D"/>
    <w:rsid w:val="00AE7D42"/>
    <w:rsid w:val="00AF277F"/>
    <w:rsid w:val="00AF2F0F"/>
    <w:rsid w:val="00AF494A"/>
    <w:rsid w:val="00B019E2"/>
    <w:rsid w:val="00B05D5E"/>
    <w:rsid w:val="00B06C15"/>
    <w:rsid w:val="00B073AD"/>
    <w:rsid w:val="00B22E1C"/>
    <w:rsid w:val="00B34345"/>
    <w:rsid w:val="00B37F1A"/>
    <w:rsid w:val="00B5353D"/>
    <w:rsid w:val="00B620B2"/>
    <w:rsid w:val="00B7175B"/>
    <w:rsid w:val="00B8407A"/>
    <w:rsid w:val="00B8588D"/>
    <w:rsid w:val="00B93525"/>
    <w:rsid w:val="00B93890"/>
    <w:rsid w:val="00BA2ACD"/>
    <w:rsid w:val="00BA7CC5"/>
    <w:rsid w:val="00BB20A8"/>
    <w:rsid w:val="00BB4442"/>
    <w:rsid w:val="00BC3AD5"/>
    <w:rsid w:val="00BC68DD"/>
    <w:rsid w:val="00BE292E"/>
    <w:rsid w:val="00BE72CD"/>
    <w:rsid w:val="00BF04CD"/>
    <w:rsid w:val="00BF56C6"/>
    <w:rsid w:val="00C00C36"/>
    <w:rsid w:val="00C130FB"/>
    <w:rsid w:val="00C15F56"/>
    <w:rsid w:val="00C1782D"/>
    <w:rsid w:val="00C21DF8"/>
    <w:rsid w:val="00C24443"/>
    <w:rsid w:val="00C25E65"/>
    <w:rsid w:val="00C2756A"/>
    <w:rsid w:val="00C32CE1"/>
    <w:rsid w:val="00C33160"/>
    <w:rsid w:val="00C40CB7"/>
    <w:rsid w:val="00C61491"/>
    <w:rsid w:val="00C656AD"/>
    <w:rsid w:val="00C66C19"/>
    <w:rsid w:val="00C76EEB"/>
    <w:rsid w:val="00C84C2F"/>
    <w:rsid w:val="00C945E7"/>
    <w:rsid w:val="00C9643B"/>
    <w:rsid w:val="00C97D25"/>
    <w:rsid w:val="00CA2CA4"/>
    <w:rsid w:val="00CA5943"/>
    <w:rsid w:val="00CA75E0"/>
    <w:rsid w:val="00CB0293"/>
    <w:rsid w:val="00CC07FD"/>
    <w:rsid w:val="00CC0F2E"/>
    <w:rsid w:val="00CC280D"/>
    <w:rsid w:val="00CC2EA9"/>
    <w:rsid w:val="00CC5703"/>
    <w:rsid w:val="00CC7AEC"/>
    <w:rsid w:val="00CD051D"/>
    <w:rsid w:val="00CD4E9A"/>
    <w:rsid w:val="00CE03C5"/>
    <w:rsid w:val="00CE62C8"/>
    <w:rsid w:val="00CE676F"/>
    <w:rsid w:val="00CE6B8C"/>
    <w:rsid w:val="00CE7949"/>
    <w:rsid w:val="00CE7D93"/>
    <w:rsid w:val="00CF06F4"/>
    <w:rsid w:val="00D02651"/>
    <w:rsid w:val="00D0419B"/>
    <w:rsid w:val="00D07BCD"/>
    <w:rsid w:val="00D2144E"/>
    <w:rsid w:val="00D279D2"/>
    <w:rsid w:val="00D31383"/>
    <w:rsid w:val="00D33374"/>
    <w:rsid w:val="00D35066"/>
    <w:rsid w:val="00D366EE"/>
    <w:rsid w:val="00D443B6"/>
    <w:rsid w:val="00D47415"/>
    <w:rsid w:val="00D50454"/>
    <w:rsid w:val="00D52493"/>
    <w:rsid w:val="00D54A9F"/>
    <w:rsid w:val="00D54E42"/>
    <w:rsid w:val="00D66BC7"/>
    <w:rsid w:val="00D671BA"/>
    <w:rsid w:val="00D757B0"/>
    <w:rsid w:val="00D80AFA"/>
    <w:rsid w:val="00D81CEF"/>
    <w:rsid w:val="00D85322"/>
    <w:rsid w:val="00D87A8E"/>
    <w:rsid w:val="00D9346A"/>
    <w:rsid w:val="00DA17DD"/>
    <w:rsid w:val="00DB090C"/>
    <w:rsid w:val="00DB0C6E"/>
    <w:rsid w:val="00DB1D1D"/>
    <w:rsid w:val="00DB634D"/>
    <w:rsid w:val="00DB75F2"/>
    <w:rsid w:val="00DC0AEF"/>
    <w:rsid w:val="00DC37EE"/>
    <w:rsid w:val="00DC3BD9"/>
    <w:rsid w:val="00DC7A6E"/>
    <w:rsid w:val="00DD3C95"/>
    <w:rsid w:val="00DE2D07"/>
    <w:rsid w:val="00E010A7"/>
    <w:rsid w:val="00E0632D"/>
    <w:rsid w:val="00E07693"/>
    <w:rsid w:val="00E07E98"/>
    <w:rsid w:val="00E10EE1"/>
    <w:rsid w:val="00E16BE6"/>
    <w:rsid w:val="00E26568"/>
    <w:rsid w:val="00E333FB"/>
    <w:rsid w:val="00E3753F"/>
    <w:rsid w:val="00E37D08"/>
    <w:rsid w:val="00E43B4A"/>
    <w:rsid w:val="00E56195"/>
    <w:rsid w:val="00E57306"/>
    <w:rsid w:val="00E644C0"/>
    <w:rsid w:val="00E73310"/>
    <w:rsid w:val="00E8302B"/>
    <w:rsid w:val="00E83335"/>
    <w:rsid w:val="00E877ED"/>
    <w:rsid w:val="00E91436"/>
    <w:rsid w:val="00E967A5"/>
    <w:rsid w:val="00EB0852"/>
    <w:rsid w:val="00EB112C"/>
    <w:rsid w:val="00EB6EA8"/>
    <w:rsid w:val="00EC0636"/>
    <w:rsid w:val="00EC1232"/>
    <w:rsid w:val="00EC296E"/>
    <w:rsid w:val="00EC3884"/>
    <w:rsid w:val="00EC6DE4"/>
    <w:rsid w:val="00EE20D1"/>
    <w:rsid w:val="00EE2D3F"/>
    <w:rsid w:val="00EF06C7"/>
    <w:rsid w:val="00EF5EAA"/>
    <w:rsid w:val="00F023FF"/>
    <w:rsid w:val="00F052B6"/>
    <w:rsid w:val="00F06031"/>
    <w:rsid w:val="00F0624C"/>
    <w:rsid w:val="00F1199A"/>
    <w:rsid w:val="00F218CD"/>
    <w:rsid w:val="00F22906"/>
    <w:rsid w:val="00F23166"/>
    <w:rsid w:val="00F23385"/>
    <w:rsid w:val="00F30754"/>
    <w:rsid w:val="00F30F3E"/>
    <w:rsid w:val="00F32F2A"/>
    <w:rsid w:val="00F458F4"/>
    <w:rsid w:val="00F45DF6"/>
    <w:rsid w:val="00F64A25"/>
    <w:rsid w:val="00F75102"/>
    <w:rsid w:val="00F94324"/>
    <w:rsid w:val="00F9600E"/>
    <w:rsid w:val="00F961C7"/>
    <w:rsid w:val="00FA132E"/>
    <w:rsid w:val="00FA184D"/>
    <w:rsid w:val="00FA47CC"/>
    <w:rsid w:val="00FA4E9E"/>
    <w:rsid w:val="00FB36CC"/>
    <w:rsid w:val="00FB38B7"/>
    <w:rsid w:val="00FD1391"/>
    <w:rsid w:val="00FD1886"/>
    <w:rsid w:val="00FD1A82"/>
    <w:rsid w:val="00FD4452"/>
    <w:rsid w:val="00FE49A3"/>
    <w:rsid w:val="00FE67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v:fill color="whit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EAA"/>
    <w:pPr>
      <w:widowControl w:val="0"/>
      <w:jc w:val="both"/>
    </w:pPr>
    <w:rPr>
      <w:rFonts w:ascii="Times New Roman" w:hAnsi="Times New Roman"/>
      <w:kern w:val="2"/>
      <w:sz w:val="21"/>
      <w:szCs w:val="24"/>
    </w:rPr>
  </w:style>
  <w:style w:type="paragraph" w:styleId="1">
    <w:name w:val="heading 1"/>
    <w:basedOn w:val="a"/>
    <w:next w:val="a"/>
    <w:qFormat/>
    <w:rsid w:val="00EF5EAA"/>
    <w:pPr>
      <w:keepNext/>
      <w:jc w:val="center"/>
      <w:outlineLvl w:val="0"/>
    </w:pPr>
    <w:rPr>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EF5EAA"/>
  </w:style>
  <w:style w:type="character" w:styleId="a4">
    <w:name w:val="Hyperlink"/>
    <w:basedOn w:val="a0"/>
    <w:rsid w:val="00EF5EAA"/>
    <w:rPr>
      <w:color w:val="0000FF"/>
      <w:u w:val="single"/>
    </w:rPr>
  </w:style>
  <w:style w:type="character" w:styleId="a5">
    <w:name w:val="FollowedHyperlink"/>
    <w:basedOn w:val="a0"/>
    <w:rsid w:val="00EF5EAA"/>
    <w:rPr>
      <w:color w:val="800080"/>
      <w:u w:val="single"/>
    </w:rPr>
  </w:style>
  <w:style w:type="paragraph" w:styleId="a6">
    <w:name w:val="footer"/>
    <w:basedOn w:val="a"/>
    <w:rsid w:val="00EF5EAA"/>
    <w:pPr>
      <w:tabs>
        <w:tab w:val="center" w:pos="4252"/>
        <w:tab w:val="right" w:pos="8504"/>
      </w:tabs>
      <w:snapToGrid w:val="0"/>
    </w:pPr>
  </w:style>
  <w:style w:type="character" w:styleId="a7">
    <w:name w:val="page number"/>
    <w:basedOn w:val="a0"/>
    <w:rsid w:val="00EF5EAA"/>
  </w:style>
  <w:style w:type="paragraph" w:styleId="a8">
    <w:name w:val="Body Text"/>
    <w:basedOn w:val="a"/>
    <w:rsid w:val="00EF5EAA"/>
    <w:rPr>
      <w:sz w:val="28"/>
    </w:rPr>
  </w:style>
  <w:style w:type="paragraph" w:styleId="a9">
    <w:name w:val="header"/>
    <w:basedOn w:val="a"/>
    <w:link w:val="aa"/>
    <w:uiPriority w:val="99"/>
    <w:unhideWhenUsed/>
    <w:rsid w:val="003A7DD3"/>
    <w:pPr>
      <w:tabs>
        <w:tab w:val="center" w:pos="4252"/>
        <w:tab w:val="right" w:pos="8504"/>
      </w:tabs>
      <w:snapToGrid w:val="0"/>
    </w:pPr>
  </w:style>
  <w:style w:type="character" w:customStyle="1" w:styleId="aa">
    <w:name w:val="ヘッダー (文字)"/>
    <w:basedOn w:val="a0"/>
    <w:link w:val="a9"/>
    <w:uiPriority w:val="99"/>
    <w:rsid w:val="003A7DD3"/>
    <w:rPr>
      <w:rFonts w:ascii="Times New Roman" w:hAnsi="Times New Roman"/>
      <w:kern w:val="2"/>
      <w:sz w:val="21"/>
      <w:szCs w:val="24"/>
    </w:rPr>
  </w:style>
  <w:style w:type="paragraph" w:styleId="ab">
    <w:name w:val="Balloon Text"/>
    <w:basedOn w:val="a"/>
    <w:link w:val="ac"/>
    <w:uiPriority w:val="99"/>
    <w:semiHidden/>
    <w:unhideWhenUsed/>
    <w:rsid w:val="0033143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31434"/>
    <w:rPr>
      <w:rFonts w:asciiTheme="majorHAnsi" w:eastAsiaTheme="majorEastAsia" w:hAnsiTheme="majorHAnsi" w:cstheme="majorBidi"/>
      <w:kern w:val="2"/>
      <w:sz w:val="18"/>
      <w:szCs w:val="18"/>
    </w:rPr>
  </w:style>
  <w:style w:type="paragraph" w:styleId="ad">
    <w:name w:val="List Paragraph"/>
    <w:basedOn w:val="a"/>
    <w:uiPriority w:val="34"/>
    <w:qFormat/>
    <w:rsid w:val="00783D1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kamura.masakazu.hp@ncvc.go.j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dc.gov/labstandards/crmln.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357E1-BD41-40E3-9F8B-6A81483B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2147</Words>
  <Characters>12244</Characters>
  <Application>Microsoft Office Word</Application>
  <DocSecurity>0</DocSecurity>
  <Lines>102</Lines>
  <Paragraphs>28</Paragraphs>
  <ScaleCrop>false</ScaleCrop>
  <Company/>
  <LinksUpToDate>false</LinksUpToDate>
  <CharactersWithSpaces>14363</CharactersWithSpaces>
  <SharedDoc>false</SharedDoc>
  <HLinks>
    <vt:vector size="48" baseType="variant">
      <vt:variant>
        <vt:i4>6094964</vt:i4>
      </vt:variant>
      <vt:variant>
        <vt:i4>21</vt:i4>
      </vt:variant>
      <vt:variant>
        <vt:i4>0</vt:i4>
      </vt:variant>
      <vt:variant>
        <vt:i4>5</vt:i4>
      </vt:variant>
      <vt:variant>
        <vt:lpwstr>mailto:xnakamura@kenkoukagaku.jp</vt:lpwstr>
      </vt:variant>
      <vt:variant>
        <vt:lpwstr/>
      </vt:variant>
      <vt:variant>
        <vt:i4>7864372</vt:i4>
      </vt:variant>
      <vt:variant>
        <vt:i4>18</vt:i4>
      </vt:variant>
      <vt:variant>
        <vt:i4>0</vt:i4>
      </vt:variant>
      <vt:variant>
        <vt:i4>5</vt:i4>
      </vt:variant>
      <vt:variant>
        <vt:lpwstr>http://www.kenkoukagaku.jp/</vt:lpwstr>
      </vt:variant>
      <vt:variant>
        <vt:lpwstr/>
      </vt:variant>
      <vt:variant>
        <vt:i4>6094964</vt:i4>
      </vt:variant>
      <vt:variant>
        <vt:i4>15</vt:i4>
      </vt:variant>
      <vt:variant>
        <vt:i4>0</vt:i4>
      </vt:variant>
      <vt:variant>
        <vt:i4>5</vt:i4>
      </vt:variant>
      <vt:variant>
        <vt:lpwstr>mailto:xnakamura@kenkoukagaku.jp</vt:lpwstr>
      </vt:variant>
      <vt:variant>
        <vt:lpwstr/>
      </vt:variant>
      <vt:variant>
        <vt:i4>814022792</vt:i4>
      </vt:variant>
      <vt:variant>
        <vt:i4>12</vt:i4>
      </vt:variant>
      <vt:variant>
        <vt:i4>0</vt:i4>
      </vt:variant>
      <vt:variant>
        <vt:i4>5</vt:i4>
      </vt:variant>
      <vt:variant>
        <vt:lpwstr>http://www.aacc.org)やcdcのwebサイト(http://www.cdc.gov/labstandards/crmln.htm</vt:lpwstr>
      </vt:variant>
      <vt:variant>
        <vt:lpwstr/>
      </vt:variant>
      <vt:variant>
        <vt:i4>7143520</vt:i4>
      </vt:variant>
      <vt:variant>
        <vt:i4>9</vt:i4>
      </vt:variant>
      <vt:variant>
        <vt:i4>0</vt:i4>
      </vt:variant>
      <vt:variant>
        <vt:i4>5</vt:i4>
      </vt:variant>
      <vt:variant>
        <vt:lpwstr>http://www.cdc.gov/labstandards/pdf/crmln/CertProtocolClinLabsMay04.pdf</vt:lpwstr>
      </vt:variant>
      <vt:variant>
        <vt:lpwstr/>
      </vt:variant>
      <vt:variant>
        <vt:i4>2490490</vt:i4>
      </vt:variant>
      <vt:variant>
        <vt:i4>6</vt:i4>
      </vt:variant>
      <vt:variant>
        <vt:i4>0</vt:i4>
      </vt:variant>
      <vt:variant>
        <vt:i4>5</vt:i4>
      </vt:variant>
      <vt:variant>
        <vt:lpwstr>http://jas.umin.ac.jp/</vt:lpwstr>
      </vt:variant>
      <vt:variant>
        <vt:lpwstr/>
      </vt:variant>
      <vt:variant>
        <vt:i4>7864372</vt:i4>
      </vt:variant>
      <vt:variant>
        <vt:i4>3</vt:i4>
      </vt:variant>
      <vt:variant>
        <vt:i4>0</vt:i4>
      </vt:variant>
      <vt:variant>
        <vt:i4>5</vt:i4>
      </vt:variant>
      <vt:variant>
        <vt:lpwstr>http://www.kenkoukagaku.jp/</vt:lpwstr>
      </vt:variant>
      <vt:variant>
        <vt:lpwstr/>
      </vt:variant>
      <vt:variant>
        <vt:i4>4194372</vt:i4>
      </vt:variant>
      <vt:variant>
        <vt:i4>0</vt:i4>
      </vt:variant>
      <vt:variant>
        <vt:i4>0</vt:i4>
      </vt:variant>
      <vt:variant>
        <vt:i4>5</vt:i4>
      </vt:variant>
      <vt:variant>
        <vt:lpwstr>http://www.cdc.gov/labstandards/crmln.htm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2016-05-02T05:08:00Z</dcterms:created>
  <dcterms:modified xsi:type="dcterms:W3CDTF">2016-05-02T05:08:00Z</dcterms:modified>
</cp:coreProperties>
</file>